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C6B" w:rsidRDefault="00E62C6B" w:rsidP="00E62C6B">
      <w:pPr>
        <w:pStyle w:val="ParastaisWeb"/>
        <w:spacing w:before="0" w:beforeAutospacing="0" w:after="0" w:afterAutospacing="0"/>
        <w:jc w:val="center"/>
      </w:pPr>
      <w:bookmarkStart w:id="0" w:name="_heading=h.7cp443k8nquv" w:colFirst="0" w:colLast="0"/>
      <w:bookmarkEnd w:id="0"/>
      <w:r>
        <w:rPr>
          <w:noProof/>
          <w:spacing w:val="20"/>
          <w:sz w:val="42"/>
          <w:szCs w:val="42"/>
        </w:rPr>
        <w:drawing>
          <wp:anchor distT="0" distB="0" distL="114300" distR="114300" simplePos="0" relativeHeight="251659264" behindDoc="0" locked="0" layoutInCell="1" allowOverlap="1">
            <wp:simplePos x="0" y="0"/>
            <wp:positionH relativeFrom="margin">
              <wp:posOffset>2508885</wp:posOffset>
            </wp:positionH>
            <wp:positionV relativeFrom="margin">
              <wp:posOffset>-353060</wp:posOffset>
            </wp:positionV>
            <wp:extent cx="657860" cy="1024255"/>
            <wp:effectExtent l="0" t="0" r="889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zais-gerbonis-mb.jpg"/>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657860" cy="1024255"/>
                    </a:xfrm>
                    <a:prstGeom prst="rect">
                      <a:avLst/>
                    </a:prstGeom>
                  </pic:spPr>
                </pic:pic>
              </a:graphicData>
            </a:graphic>
          </wp:anchor>
        </w:drawing>
      </w:r>
    </w:p>
    <w:p w:rsidR="00E62C6B" w:rsidRDefault="00E62C6B" w:rsidP="00E62C6B">
      <w:pPr>
        <w:pStyle w:val="ParastaisWeb"/>
        <w:spacing w:before="0" w:beforeAutospacing="0" w:after="0" w:afterAutospacing="0"/>
        <w:jc w:val="center"/>
      </w:pPr>
    </w:p>
    <w:p w:rsidR="00E62C6B" w:rsidRDefault="00E62C6B" w:rsidP="00E62C6B">
      <w:pPr>
        <w:pStyle w:val="ParastaisWeb"/>
        <w:spacing w:before="0" w:beforeAutospacing="0" w:after="0" w:afterAutospacing="0"/>
        <w:jc w:val="center"/>
      </w:pPr>
    </w:p>
    <w:p w:rsidR="00E62C6B" w:rsidRDefault="00E62C6B" w:rsidP="00E62C6B">
      <w:pPr>
        <w:pStyle w:val="ParastaisWeb"/>
        <w:spacing w:before="0" w:beforeAutospacing="0" w:after="0" w:afterAutospacing="0"/>
        <w:jc w:val="center"/>
      </w:pPr>
    </w:p>
    <w:p w:rsidR="00E62C6B" w:rsidRDefault="00E62C6B" w:rsidP="00E62C6B">
      <w:pPr>
        <w:pStyle w:val="ParastaisWeb"/>
        <w:spacing w:before="0" w:beforeAutospacing="0" w:after="0" w:afterAutospacing="0"/>
        <w:jc w:val="center"/>
      </w:pPr>
      <w:r>
        <w:t>KULDĪGAS NOVADA PAŠVALDĪBA</w:t>
      </w:r>
    </w:p>
    <w:p w:rsidR="00E62C6B" w:rsidRDefault="00E62C6B" w:rsidP="00E62C6B">
      <w:pPr>
        <w:pStyle w:val="ParastaisWeb"/>
        <w:pBdr>
          <w:bottom w:val="single" w:sz="12" w:space="1" w:color="auto"/>
        </w:pBdr>
        <w:spacing w:before="0" w:beforeAutospacing="0" w:after="0" w:afterAutospacing="0"/>
        <w:jc w:val="center"/>
        <w:rPr>
          <w:spacing w:val="20"/>
          <w:sz w:val="42"/>
          <w:szCs w:val="42"/>
        </w:rPr>
      </w:pPr>
      <w:r>
        <w:rPr>
          <w:spacing w:val="20"/>
          <w:sz w:val="42"/>
          <w:szCs w:val="42"/>
        </w:rPr>
        <w:t>SKRUNDAS MŪZIKAS SKOLA</w:t>
      </w:r>
    </w:p>
    <w:p w:rsidR="00E62C6B" w:rsidRPr="00AE2CAA" w:rsidRDefault="00E62C6B" w:rsidP="00E62C6B">
      <w:pPr>
        <w:pStyle w:val="ParastaisWeb"/>
        <w:spacing w:before="0" w:beforeAutospacing="0" w:after="0" w:afterAutospacing="0"/>
        <w:jc w:val="center"/>
        <w:rPr>
          <w:i/>
          <w:sz w:val="18"/>
          <w:szCs w:val="18"/>
        </w:rPr>
      </w:pPr>
      <w:r w:rsidRPr="00AE2CAA">
        <w:rPr>
          <w:i/>
          <w:sz w:val="18"/>
          <w:szCs w:val="18"/>
        </w:rPr>
        <w:t xml:space="preserve">IZM </w:t>
      </w:r>
      <w:proofErr w:type="spellStart"/>
      <w:r w:rsidRPr="00AE2CAA">
        <w:rPr>
          <w:i/>
          <w:sz w:val="18"/>
          <w:szCs w:val="18"/>
        </w:rPr>
        <w:t>reģ</w:t>
      </w:r>
      <w:proofErr w:type="spellEnd"/>
      <w:r w:rsidRPr="00AE2CAA">
        <w:rPr>
          <w:i/>
          <w:sz w:val="18"/>
          <w:szCs w:val="18"/>
        </w:rPr>
        <w:t xml:space="preserve">. Nr. </w:t>
      </w:r>
      <w:r>
        <w:rPr>
          <w:i/>
          <w:sz w:val="18"/>
          <w:szCs w:val="18"/>
        </w:rPr>
        <w:t>4176902333</w:t>
      </w:r>
      <w:r w:rsidRPr="00AE2CAA">
        <w:rPr>
          <w:i/>
          <w:sz w:val="18"/>
          <w:szCs w:val="18"/>
        </w:rPr>
        <w:t>, pašvaldības reģistrācijas Nr. 90000035590</w:t>
      </w:r>
    </w:p>
    <w:p w:rsidR="00E62C6B" w:rsidRPr="00AE2CAA" w:rsidRDefault="00E62C6B" w:rsidP="00E62C6B">
      <w:pPr>
        <w:pStyle w:val="Atpakaadreseuzaploksnes"/>
        <w:jc w:val="center"/>
        <w:rPr>
          <w:i/>
          <w:sz w:val="18"/>
          <w:szCs w:val="18"/>
        </w:rPr>
      </w:pPr>
      <w:r>
        <w:rPr>
          <w:i/>
          <w:sz w:val="18"/>
          <w:szCs w:val="18"/>
        </w:rPr>
        <w:t>a</w:t>
      </w:r>
      <w:r w:rsidRPr="00AE2CAA">
        <w:rPr>
          <w:i/>
          <w:sz w:val="18"/>
          <w:szCs w:val="18"/>
        </w:rPr>
        <w:t xml:space="preserve">drese: </w:t>
      </w:r>
      <w:r>
        <w:rPr>
          <w:i/>
          <w:sz w:val="18"/>
          <w:szCs w:val="18"/>
        </w:rPr>
        <w:t>Lielā iela 4, Skrunda,</w:t>
      </w:r>
      <w:r w:rsidRPr="00AE2CAA">
        <w:rPr>
          <w:i/>
          <w:sz w:val="18"/>
          <w:szCs w:val="18"/>
        </w:rPr>
        <w:t>, Kuldīgas novads, LV-332</w:t>
      </w:r>
      <w:r>
        <w:rPr>
          <w:i/>
          <w:sz w:val="18"/>
          <w:szCs w:val="18"/>
        </w:rPr>
        <w:t>6</w:t>
      </w:r>
      <w:r w:rsidRPr="00AE2CAA">
        <w:rPr>
          <w:i/>
          <w:sz w:val="18"/>
          <w:szCs w:val="18"/>
        </w:rPr>
        <w:t>, tālrunis 633</w:t>
      </w:r>
      <w:r>
        <w:rPr>
          <w:i/>
          <w:sz w:val="18"/>
          <w:szCs w:val="18"/>
        </w:rPr>
        <w:t>31354</w:t>
      </w:r>
    </w:p>
    <w:p w:rsidR="00E62C6B" w:rsidRDefault="00E62C6B" w:rsidP="00E62C6B">
      <w:pPr>
        <w:pStyle w:val="Atpakaadreseuzaploksnes"/>
        <w:jc w:val="center"/>
        <w:rPr>
          <w:i/>
          <w:sz w:val="18"/>
          <w:szCs w:val="18"/>
        </w:rPr>
      </w:pPr>
      <w:r w:rsidRPr="00AE2CAA">
        <w:rPr>
          <w:i/>
          <w:sz w:val="18"/>
          <w:szCs w:val="18"/>
        </w:rPr>
        <w:t xml:space="preserve">e-pasts: </w:t>
      </w:r>
      <w:r>
        <w:rPr>
          <w:i/>
          <w:sz w:val="18"/>
          <w:szCs w:val="18"/>
        </w:rPr>
        <w:t>skrundasmsk@kuldigasnovads.lv</w:t>
      </w:r>
    </w:p>
    <w:p w:rsidR="00E62C6B" w:rsidRDefault="00E62C6B" w:rsidP="00E62C6B">
      <w:pPr>
        <w:pStyle w:val="Nosaukums"/>
        <w:spacing w:after="0" w:line="240" w:lineRule="auto"/>
        <w:jc w:val="center"/>
        <w:rPr>
          <w:i/>
          <w:sz w:val="18"/>
          <w:szCs w:val="18"/>
        </w:rPr>
      </w:pPr>
    </w:p>
    <w:p w:rsidR="00E62C6B" w:rsidRDefault="00E62C6B" w:rsidP="00E62C6B">
      <w:pPr>
        <w:spacing w:before="240" w:after="240" w:line="240" w:lineRule="auto"/>
        <w:jc w:val="center"/>
        <w:rPr>
          <w:rFonts w:ascii="Times New Roman" w:eastAsia="Times New Roman" w:hAnsi="Times New Roman" w:cs="Times New Roman"/>
          <w:b/>
          <w:color w:val="414142"/>
          <w:sz w:val="48"/>
          <w:szCs w:val="48"/>
        </w:rPr>
      </w:pPr>
      <w:r>
        <w:rPr>
          <w:rFonts w:ascii="Times New Roman" w:eastAsia="Times New Roman" w:hAnsi="Times New Roman" w:cs="Times New Roman"/>
          <w:b/>
          <w:color w:val="414142"/>
          <w:sz w:val="48"/>
          <w:szCs w:val="48"/>
        </w:rPr>
        <w:t>Izglītības iestādes pašnovērtējuma ziņojums</w:t>
      </w:r>
    </w:p>
    <w:p w:rsidR="00E62C6B" w:rsidRDefault="00E62C6B" w:rsidP="00E62C6B">
      <w:pPr>
        <w:shd w:val="clear" w:color="auto" w:fill="FFFFFF"/>
        <w:spacing w:after="0" w:line="240" w:lineRule="auto"/>
        <w:jc w:val="center"/>
        <w:rPr>
          <w:rFonts w:ascii="Arial" w:eastAsia="Arial" w:hAnsi="Arial" w:cs="Arial"/>
          <w:b/>
          <w:color w:val="414142"/>
          <w:sz w:val="27"/>
          <w:szCs w:val="27"/>
        </w:rPr>
      </w:pPr>
    </w:p>
    <w:p w:rsidR="00E62C6B" w:rsidRDefault="00E62C6B" w:rsidP="00E62C6B">
      <w:pPr>
        <w:shd w:val="clear" w:color="auto" w:fill="FFFFFF"/>
        <w:spacing w:after="0" w:line="240" w:lineRule="auto"/>
        <w:jc w:val="center"/>
        <w:rPr>
          <w:rFonts w:ascii="Arial" w:eastAsia="Arial" w:hAnsi="Arial" w:cs="Arial"/>
          <w:b/>
          <w:color w:val="414142"/>
          <w:sz w:val="27"/>
          <w:szCs w:val="27"/>
        </w:rPr>
      </w:pPr>
    </w:p>
    <w:tbl>
      <w:tblPr>
        <w:tblStyle w:val="14"/>
        <w:tblW w:w="8640" w:type="dxa"/>
        <w:tblInd w:w="0" w:type="dxa"/>
        <w:tblLayout w:type="fixed"/>
        <w:tblLook w:val="0400"/>
      </w:tblPr>
      <w:tblGrid>
        <w:gridCol w:w="3629"/>
        <w:gridCol w:w="5011"/>
      </w:tblGrid>
      <w:tr w:rsidR="00E62C6B" w:rsidRPr="004771D7" w:rsidTr="00833B7B">
        <w:trPr>
          <w:cantSplit/>
          <w:trHeight w:val="200"/>
          <w:tblHeader/>
        </w:trPr>
        <w:tc>
          <w:tcPr>
            <w:tcW w:w="3629" w:type="dxa"/>
            <w:tcBorders>
              <w:top w:val="nil"/>
              <w:left w:val="nil"/>
              <w:bottom w:val="single" w:sz="6" w:space="0" w:color="414142"/>
              <w:right w:val="nil"/>
            </w:tcBorders>
          </w:tcPr>
          <w:p w:rsidR="00E62C6B" w:rsidRPr="004771D7" w:rsidRDefault="00E62C6B" w:rsidP="00833B7B">
            <w:pPr>
              <w:spacing w:after="0" w:line="240" w:lineRule="auto"/>
              <w:rPr>
                <w:rFonts w:ascii="Times New Roman" w:eastAsia="Times New Roman" w:hAnsi="Times New Roman" w:cs="Times New Roman"/>
                <w:b/>
                <w:color w:val="414142"/>
                <w:sz w:val="24"/>
                <w:szCs w:val="24"/>
              </w:rPr>
            </w:pPr>
            <w:r>
              <w:rPr>
                <w:rFonts w:ascii="Times New Roman" w:eastAsia="Times New Roman" w:hAnsi="Times New Roman" w:cs="Times New Roman"/>
                <w:b/>
                <w:color w:val="414142"/>
                <w:sz w:val="24"/>
                <w:szCs w:val="24"/>
              </w:rPr>
              <w:t>Skrundā,   15</w:t>
            </w:r>
            <w:r w:rsidRPr="004771D7">
              <w:rPr>
                <w:rFonts w:ascii="Times New Roman" w:eastAsia="Times New Roman" w:hAnsi="Times New Roman" w:cs="Times New Roman"/>
                <w:b/>
                <w:color w:val="414142"/>
                <w:sz w:val="24"/>
                <w:szCs w:val="24"/>
              </w:rPr>
              <w:t>.decembrī 2021. g.</w:t>
            </w:r>
          </w:p>
        </w:tc>
        <w:tc>
          <w:tcPr>
            <w:tcW w:w="5011" w:type="dxa"/>
            <w:tcBorders>
              <w:top w:val="nil"/>
              <w:left w:val="nil"/>
              <w:bottom w:val="nil"/>
              <w:right w:val="nil"/>
            </w:tcBorders>
          </w:tcPr>
          <w:p w:rsidR="00E62C6B" w:rsidRPr="004771D7" w:rsidRDefault="00E62C6B" w:rsidP="00833B7B">
            <w:pPr>
              <w:spacing w:after="0" w:line="240" w:lineRule="auto"/>
              <w:rPr>
                <w:rFonts w:ascii="Times New Roman" w:eastAsia="Times New Roman" w:hAnsi="Times New Roman" w:cs="Times New Roman"/>
                <w:color w:val="414142"/>
                <w:sz w:val="24"/>
                <w:szCs w:val="24"/>
              </w:rPr>
            </w:pPr>
            <w:r w:rsidRPr="004771D7">
              <w:rPr>
                <w:rFonts w:ascii="Times New Roman" w:eastAsia="Times New Roman" w:hAnsi="Times New Roman" w:cs="Times New Roman"/>
                <w:color w:val="414142"/>
                <w:sz w:val="24"/>
                <w:szCs w:val="24"/>
              </w:rPr>
              <w:t> </w:t>
            </w:r>
          </w:p>
        </w:tc>
      </w:tr>
      <w:tr w:rsidR="00E62C6B" w:rsidTr="00833B7B">
        <w:trPr>
          <w:cantSplit/>
          <w:tblHeader/>
        </w:trPr>
        <w:tc>
          <w:tcPr>
            <w:tcW w:w="3629" w:type="dxa"/>
            <w:tcBorders>
              <w:top w:val="single" w:sz="6" w:space="0" w:color="414142"/>
              <w:left w:val="nil"/>
              <w:bottom w:val="nil"/>
              <w:right w:val="nil"/>
            </w:tcBorders>
          </w:tcPr>
          <w:p w:rsidR="00E62C6B" w:rsidRDefault="00E62C6B" w:rsidP="00833B7B">
            <w:pPr>
              <w:spacing w:after="0" w:line="240" w:lineRule="auto"/>
              <w:jc w:val="center"/>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(vieta, datums)</w:t>
            </w:r>
          </w:p>
        </w:tc>
        <w:tc>
          <w:tcPr>
            <w:tcW w:w="5011" w:type="dxa"/>
            <w:tcBorders>
              <w:top w:val="nil"/>
              <w:left w:val="nil"/>
              <w:bottom w:val="nil"/>
              <w:right w:val="nil"/>
            </w:tcBorders>
          </w:tcPr>
          <w:p w:rsidR="00E62C6B" w:rsidRDefault="00E62C6B" w:rsidP="00833B7B">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 </w:t>
            </w:r>
          </w:p>
        </w:tc>
      </w:tr>
    </w:tbl>
    <w:p w:rsidR="00E62C6B" w:rsidRDefault="00E62C6B" w:rsidP="00E62C6B">
      <w:pPr>
        <w:spacing w:after="0" w:line="240" w:lineRule="auto"/>
        <w:jc w:val="center"/>
        <w:rPr>
          <w:rFonts w:ascii="Times New Roman" w:eastAsia="Times New Roman" w:hAnsi="Times New Roman" w:cs="Times New Roman"/>
        </w:rPr>
      </w:pPr>
    </w:p>
    <w:p w:rsidR="00E62C6B" w:rsidRDefault="00E62C6B" w:rsidP="00E62C6B">
      <w:pPr>
        <w:spacing w:after="0" w:line="240" w:lineRule="auto"/>
        <w:jc w:val="center"/>
        <w:rPr>
          <w:rFonts w:ascii="Times New Roman" w:eastAsia="Times New Roman" w:hAnsi="Times New Roman" w:cs="Times New Roman"/>
        </w:rPr>
      </w:pPr>
    </w:p>
    <w:p w:rsidR="00E62C6B" w:rsidRDefault="00E62C6B" w:rsidP="00E62C6B">
      <w:pPr>
        <w:spacing w:after="0" w:line="240" w:lineRule="auto"/>
        <w:jc w:val="center"/>
        <w:rPr>
          <w:rFonts w:ascii="Times New Roman" w:eastAsia="Times New Roman" w:hAnsi="Times New Roman" w:cs="Times New Roman"/>
        </w:rPr>
      </w:pPr>
    </w:p>
    <w:p w:rsidR="00E62C6B" w:rsidRDefault="00E62C6B" w:rsidP="00E62C6B">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Publiskojamā daļa</w:t>
      </w:r>
    </w:p>
    <w:p w:rsidR="00E62C6B" w:rsidRDefault="00E62C6B" w:rsidP="00E62C6B">
      <w:pPr>
        <w:spacing w:after="0" w:line="240" w:lineRule="auto"/>
        <w:jc w:val="center"/>
        <w:rPr>
          <w:rFonts w:ascii="Times New Roman" w:eastAsia="Times New Roman" w:hAnsi="Times New Roman" w:cs="Times New Roman"/>
        </w:rPr>
      </w:pPr>
    </w:p>
    <w:p w:rsidR="00E62C6B" w:rsidRDefault="00E62C6B" w:rsidP="00E62C6B">
      <w:pPr>
        <w:spacing w:after="0" w:line="240" w:lineRule="auto"/>
        <w:jc w:val="center"/>
        <w:rPr>
          <w:rFonts w:ascii="Times New Roman" w:eastAsia="Times New Roman" w:hAnsi="Times New Roman" w:cs="Times New Roman"/>
        </w:rPr>
      </w:pPr>
    </w:p>
    <w:p w:rsidR="00E62C6B" w:rsidRDefault="00E62C6B" w:rsidP="00E62C6B">
      <w:pPr>
        <w:spacing w:after="0" w:line="240" w:lineRule="auto"/>
        <w:jc w:val="center"/>
        <w:rPr>
          <w:rFonts w:ascii="Times New Roman" w:eastAsia="Times New Roman" w:hAnsi="Times New Roman" w:cs="Times New Roman"/>
        </w:rPr>
      </w:pPr>
    </w:p>
    <w:p w:rsidR="00E62C6B" w:rsidRDefault="00E62C6B" w:rsidP="00E62C6B">
      <w:pPr>
        <w:spacing w:after="0" w:line="240" w:lineRule="auto"/>
        <w:jc w:val="center"/>
        <w:rPr>
          <w:rFonts w:ascii="Times New Roman" w:eastAsia="Times New Roman" w:hAnsi="Times New Roman" w:cs="Times New Roman"/>
        </w:rPr>
      </w:pPr>
    </w:p>
    <w:p w:rsidR="00E62C6B" w:rsidRDefault="00E62C6B" w:rsidP="00E62C6B">
      <w:pPr>
        <w:spacing w:after="0" w:line="240" w:lineRule="auto"/>
        <w:jc w:val="center"/>
        <w:rPr>
          <w:rFonts w:ascii="Times New Roman" w:eastAsia="Times New Roman" w:hAnsi="Times New Roman" w:cs="Times New Roman"/>
          <w:sz w:val="32"/>
          <w:szCs w:val="32"/>
        </w:rPr>
      </w:pPr>
    </w:p>
    <w:p w:rsidR="00E62C6B" w:rsidRDefault="00E62C6B" w:rsidP="00E62C6B">
      <w:pPr>
        <w:shd w:val="clear" w:color="auto" w:fill="FFFFFF"/>
        <w:spacing w:before="280" w:after="280"/>
        <w:ind w:firstLine="300"/>
        <w:rPr>
          <w:rFonts w:ascii="Arial" w:eastAsia="Arial" w:hAnsi="Arial" w:cs="Arial"/>
          <w:color w:val="414142"/>
          <w:sz w:val="20"/>
          <w:szCs w:val="20"/>
        </w:rPr>
      </w:pPr>
      <w:r>
        <w:rPr>
          <w:rFonts w:ascii="Arial" w:eastAsia="Arial" w:hAnsi="Arial" w:cs="Arial"/>
          <w:color w:val="414142"/>
          <w:sz w:val="20"/>
          <w:szCs w:val="20"/>
        </w:rPr>
        <w:t>SASKAŅOTS</w:t>
      </w:r>
    </w:p>
    <w:tbl>
      <w:tblPr>
        <w:tblStyle w:val="13"/>
        <w:tblW w:w="8640" w:type="dxa"/>
        <w:tblInd w:w="0" w:type="dxa"/>
        <w:tblLayout w:type="fixed"/>
        <w:tblLook w:val="0400"/>
      </w:tblPr>
      <w:tblGrid>
        <w:gridCol w:w="4014"/>
        <w:gridCol w:w="437"/>
        <w:gridCol w:w="4189"/>
      </w:tblGrid>
      <w:tr w:rsidR="00E62C6B" w:rsidTr="00833B7B">
        <w:trPr>
          <w:cantSplit/>
          <w:trHeight w:val="200"/>
          <w:tblHeader/>
        </w:trPr>
        <w:tc>
          <w:tcPr>
            <w:tcW w:w="4014" w:type="dxa"/>
            <w:tcBorders>
              <w:top w:val="nil"/>
              <w:left w:val="nil"/>
              <w:bottom w:val="single" w:sz="6" w:space="0" w:color="414142"/>
              <w:right w:val="nil"/>
            </w:tcBorders>
            <w:shd w:val="clear" w:color="auto" w:fill="FFFFFF"/>
          </w:tcPr>
          <w:p w:rsidR="00E62C6B" w:rsidRPr="004771D7" w:rsidRDefault="00E62C6B" w:rsidP="00833B7B">
            <w:pPr>
              <w:spacing w:after="0" w:line="240" w:lineRule="auto"/>
              <w:rPr>
                <w:rFonts w:ascii="Arial" w:eastAsia="Arial" w:hAnsi="Arial" w:cs="Arial"/>
                <w:b/>
                <w:color w:val="414142"/>
                <w:sz w:val="24"/>
                <w:szCs w:val="24"/>
              </w:rPr>
            </w:pPr>
            <w:r w:rsidRPr="004771D7">
              <w:rPr>
                <w:rFonts w:ascii="Arial" w:eastAsia="Arial" w:hAnsi="Arial" w:cs="Arial"/>
                <w:b/>
                <w:color w:val="414142"/>
                <w:sz w:val="24"/>
                <w:szCs w:val="24"/>
              </w:rPr>
              <w:t>Kuldīgas novada Domes priekšsēdētāja</w:t>
            </w:r>
          </w:p>
        </w:tc>
        <w:tc>
          <w:tcPr>
            <w:tcW w:w="437" w:type="dxa"/>
            <w:tcBorders>
              <w:top w:val="nil"/>
              <w:left w:val="nil"/>
              <w:bottom w:val="single" w:sz="6" w:space="0" w:color="414142"/>
              <w:right w:val="nil"/>
            </w:tcBorders>
            <w:shd w:val="clear" w:color="auto" w:fill="FFFFFF"/>
          </w:tcPr>
          <w:p w:rsidR="00E62C6B" w:rsidRDefault="00E62C6B" w:rsidP="00833B7B">
            <w:pPr>
              <w:spacing w:after="0" w:line="240" w:lineRule="auto"/>
              <w:rPr>
                <w:rFonts w:ascii="Arial" w:eastAsia="Arial" w:hAnsi="Arial" w:cs="Arial"/>
                <w:color w:val="414142"/>
                <w:sz w:val="20"/>
                <w:szCs w:val="20"/>
              </w:rPr>
            </w:pPr>
            <w:r>
              <w:rPr>
                <w:rFonts w:ascii="Arial" w:eastAsia="Arial" w:hAnsi="Arial" w:cs="Arial"/>
                <w:color w:val="414142"/>
                <w:sz w:val="20"/>
                <w:szCs w:val="20"/>
              </w:rPr>
              <w:t> </w:t>
            </w:r>
          </w:p>
        </w:tc>
        <w:tc>
          <w:tcPr>
            <w:tcW w:w="4189" w:type="dxa"/>
            <w:tcBorders>
              <w:top w:val="nil"/>
              <w:left w:val="nil"/>
              <w:bottom w:val="single" w:sz="6" w:space="0" w:color="414142"/>
              <w:right w:val="nil"/>
            </w:tcBorders>
            <w:shd w:val="clear" w:color="auto" w:fill="FFFFFF"/>
          </w:tcPr>
          <w:p w:rsidR="00E62C6B" w:rsidRDefault="00E62C6B" w:rsidP="00833B7B">
            <w:pPr>
              <w:spacing w:after="0" w:line="240" w:lineRule="auto"/>
              <w:rPr>
                <w:rFonts w:ascii="Arial" w:eastAsia="Arial" w:hAnsi="Arial" w:cs="Arial"/>
                <w:color w:val="414142"/>
                <w:sz w:val="20"/>
                <w:szCs w:val="20"/>
              </w:rPr>
            </w:pPr>
            <w:r>
              <w:rPr>
                <w:rFonts w:ascii="Arial" w:eastAsia="Arial" w:hAnsi="Arial" w:cs="Arial"/>
                <w:color w:val="414142"/>
                <w:sz w:val="20"/>
                <w:szCs w:val="20"/>
              </w:rPr>
              <w:t> </w:t>
            </w:r>
          </w:p>
        </w:tc>
      </w:tr>
      <w:tr w:rsidR="00E62C6B" w:rsidTr="00833B7B">
        <w:trPr>
          <w:cantSplit/>
          <w:trHeight w:val="200"/>
          <w:tblHeader/>
        </w:trPr>
        <w:tc>
          <w:tcPr>
            <w:tcW w:w="8640" w:type="dxa"/>
            <w:gridSpan w:val="3"/>
            <w:tcBorders>
              <w:top w:val="nil"/>
              <w:left w:val="nil"/>
              <w:bottom w:val="nil"/>
              <w:right w:val="nil"/>
            </w:tcBorders>
            <w:shd w:val="clear" w:color="auto" w:fill="FFFFFF"/>
          </w:tcPr>
          <w:p w:rsidR="00E62C6B" w:rsidRDefault="00E62C6B" w:rsidP="00833B7B">
            <w:pPr>
              <w:spacing w:after="0" w:line="240" w:lineRule="auto"/>
              <w:jc w:val="center"/>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(dokumenta saskaņotāja pilns amata nosaukums)</w:t>
            </w:r>
          </w:p>
        </w:tc>
      </w:tr>
      <w:tr w:rsidR="00E62C6B" w:rsidTr="00833B7B">
        <w:trPr>
          <w:cantSplit/>
          <w:trHeight w:val="280"/>
          <w:tblHeader/>
        </w:trPr>
        <w:tc>
          <w:tcPr>
            <w:tcW w:w="4014" w:type="dxa"/>
            <w:tcBorders>
              <w:top w:val="nil"/>
              <w:left w:val="nil"/>
              <w:bottom w:val="single" w:sz="6" w:space="0" w:color="414142"/>
              <w:right w:val="nil"/>
            </w:tcBorders>
            <w:shd w:val="clear" w:color="auto" w:fill="FFFFFF"/>
          </w:tcPr>
          <w:p w:rsidR="00E62C6B" w:rsidRDefault="00E62C6B" w:rsidP="00833B7B">
            <w:pPr>
              <w:spacing w:after="0" w:line="240" w:lineRule="auto"/>
              <w:rPr>
                <w:rFonts w:ascii="Arial" w:eastAsia="Arial" w:hAnsi="Arial" w:cs="Arial"/>
                <w:color w:val="414142"/>
                <w:sz w:val="20"/>
                <w:szCs w:val="20"/>
              </w:rPr>
            </w:pPr>
            <w:r>
              <w:rPr>
                <w:rFonts w:ascii="Arial" w:eastAsia="Arial" w:hAnsi="Arial" w:cs="Arial"/>
                <w:color w:val="414142"/>
                <w:sz w:val="20"/>
                <w:szCs w:val="20"/>
              </w:rPr>
              <w:t> </w:t>
            </w:r>
          </w:p>
        </w:tc>
        <w:tc>
          <w:tcPr>
            <w:tcW w:w="437" w:type="dxa"/>
            <w:tcBorders>
              <w:top w:val="nil"/>
              <w:left w:val="nil"/>
              <w:bottom w:val="nil"/>
              <w:right w:val="nil"/>
            </w:tcBorders>
            <w:shd w:val="clear" w:color="auto" w:fill="FFFFFF"/>
          </w:tcPr>
          <w:p w:rsidR="00E62C6B" w:rsidRDefault="00E62C6B" w:rsidP="00833B7B">
            <w:pPr>
              <w:spacing w:after="0" w:line="240" w:lineRule="auto"/>
              <w:rPr>
                <w:rFonts w:ascii="Arial" w:eastAsia="Arial" w:hAnsi="Arial" w:cs="Arial"/>
                <w:color w:val="414142"/>
                <w:sz w:val="20"/>
                <w:szCs w:val="20"/>
              </w:rPr>
            </w:pPr>
          </w:p>
        </w:tc>
        <w:tc>
          <w:tcPr>
            <w:tcW w:w="4189" w:type="dxa"/>
            <w:tcBorders>
              <w:top w:val="nil"/>
              <w:left w:val="nil"/>
              <w:bottom w:val="single" w:sz="6" w:space="0" w:color="414142"/>
              <w:right w:val="nil"/>
            </w:tcBorders>
            <w:shd w:val="clear" w:color="auto" w:fill="FFFFFF"/>
          </w:tcPr>
          <w:p w:rsidR="00E62C6B" w:rsidRPr="004771D7" w:rsidRDefault="00E62C6B" w:rsidP="00833B7B">
            <w:pPr>
              <w:spacing w:after="0" w:line="240" w:lineRule="auto"/>
              <w:rPr>
                <w:rFonts w:ascii="Arial" w:eastAsia="Arial" w:hAnsi="Arial" w:cs="Arial"/>
                <w:b/>
                <w:color w:val="414142"/>
                <w:sz w:val="24"/>
                <w:szCs w:val="24"/>
              </w:rPr>
            </w:pPr>
            <w:r w:rsidRPr="004771D7">
              <w:rPr>
                <w:rFonts w:ascii="Arial" w:eastAsia="Arial" w:hAnsi="Arial" w:cs="Arial"/>
                <w:b/>
                <w:color w:val="414142"/>
                <w:sz w:val="24"/>
                <w:szCs w:val="24"/>
              </w:rPr>
              <w:t>Inga Bērziņa</w:t>
            </w:r>
          </w:p>
        </w:tc>
      </w:tr>
      <w:tr w:rsidR="00E62C6B" w:rsidTr="00833B7B">
        <w:trPr>
          <w:cantSplit/>
          <w:trHeight w:val="200"/>
          <w:tblHeader/>
        </w:trPr>
        <w:tc>
          <w:tcPr>
            <w:tcW w:w="4014" w:type="dxa"/>
            <w:tcBorders>
              <w:top w:val="single" w:sz="6" w:space="0" w:color="414142"/>
              <w:left w:val="nil"/>
              <w:bottom w:val="nil"/>
              <w:right w:val="nil"/>
            </w:tcBorders>
            <w:shd w:val="clear" w:color="auto" w:fill="FFFFFF"/>
          </w:tcPr>
          <w:p w:rsidR="00E62C6B" w:rsidRDefault="00E62C6B" w:rsidP="00833B7B">
            <w:pPr>
              <w:spacing w:after="0" w:line="240" w:lineRule="auto"/>
              <w:jc w:val="center"/>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(paraksts)</w:t>
            </w:r>
          </w:p>
        </w:tc>
        <w:tc>
          <w:tcPr>
            <w:tcW w:w="437" w:type="dxa"/>
            <w:tcBorders>
              <w:top w:val="nil"/>
              <w:left w:val="nil"/>
              <w:bottom w:val="nil"/>
              <w:right w:val="nil"/>
            </w:tcBorders>
            <w:shd w:val="clear" w:color="auto" w:fill="FFFFFF"/>
          </w:tcPr>
          <w:p w:rsidR="00E62C6B" w:rsidRDefault="00E62C6B" w:rsidP="00833B7B">
            <w:pPr>
              <w:spacing w:after="0" w:line="240" w:lineRule="auto"/>
              <w:jc w:val="center"/>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 </w:t>
            </w:r>
          </w:p>
        </w:tc>
        <w:tc>
          <w:tcPr>
            <w:tcW w:w="4189" w:type="dxa"/>
            <w:tcBorders>
              <w:top w:val="single" w:sz="6" w:space="0" w:color="414142"/>
              <w:left w:val="nil"/>
              <w:bottom w:val="nil"/>
              <w:right w:val="nil"/>
            </w:tcBorders>
            <w:shd w:val="clear" w:color="auto" w:fill="FFFFFF"/>
          </w:tcPr>
          <w:p w:rsidR="00E62C6B" w:rsidRDefault="00E62C6B" w:rsidP="00833B7B">
            <w:pPr>
              <w:spacing w:after="0" w:line="240" w:lineRule="auto"/>
              <w:jc w:val="center"/>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(vārds, uzvārds)</w:t>
            </w:r>
          </w:p>
        </w:tc>
      </w:tr>
      <w:tr w:rsidR="00E62C6B" w:rsidTr="00833B7B">
        <w:trPr>
          <w:cantSplit/>
          <w:trHeight w:val="280"/>
          <w:tblHeader/>
        </w:trPr>
        <w:tc>
          <w:tcPr>
            <w:tcW w:w="4014" w:type="dxa"/>
            <w:tcBorders>
              <w:top w:val="nil"/>
              <w:left w:val="nil"/>
              <w:bottom w:val="single" w:sz="6" w:space="0" w:color="414142"/>
              <w:right w:val="nil"/>
            </w:tcBorders>
            <w:shd w:val="clear" w:color="auto" w:fill="FFFFFF"/>
          </w:tcPr>
          <w:p w:rsidR="00E62C6B" w:rsidRDefault="00E62C6B" w:rsidP="00833B7B">
            <w:pPr>
              <w:spacing w:after="0" w:line="240" w:lineRule="auto"/>
              <w:jc w:val="center"/>
              <w:rPr>
                <w:rFonts w:ascii="Arial" w:eastAsia="Arial" w:hAnsi="Arial" w:cs="Arial"/>
                <w:color w:val="414142"/>
                <w:sz w:val="20"/>
                <w:szCs w:val="20"/>
              </w:rPr>
            </w:pPr>
            <w:r>
              <w:rPr>
                <w:rFonts w:ascii="Arial" w:eastAsia="Arial" w:hAnsi="Arial" w:cs="Arial"/>
                <w:color w:val="414142"/>
                <w:sz w:val="20"/>
                <w:szCs w:val="20"/>
              </w:rPr>
              <w:t> </w:t>
            </w:r>
          </w:p>
        </w:tc>
        <w:tc>
          <w:tcPr>
            <w:tcW w:w="437" w:type="dxa"/>
            <w:tcBorders>
              <w:top w:val="nil"/>
              <w:left w:val="nil"/>
              <w:bottom w:val="nil"/>
              <w:right w:val="nil"/>
            </w:tcBorders>
            <w:shd w:val="clear" w:color="auto" w:fill="FFFFFF"/>
          </w:tcPr>
          <w:p w:rsidR="00E62C6B" w:rsidRDefault="00E62C6B" w:rsidP="00833B7B">
            <w:pPr>
              <w:spacing w:after="0" w:line="240" w:lineRule="auto"/>
              <w:jc w:val="center"/>
              <w:rPr>
                <w:rFonts w:ascii="Arial" w:eastAsia="Arial" w:hAnsi="Arial" w:cs="Arial"/>
                <w:color w:val="414142"/>
                <w:sz w:val="20"/>
                <w:szCs w:val="20"/>
              </w:rPr>
            </w:pPr>
            <w:r>
              <w:rPr>
                <w:rFonts w:ascii="Arial" w:eastAsia="Arial" w:hAnsi="Arial" w:cs="Arial"/>
                <w:color w:val="414142"/>
                <w:sz w:val="20"/>
                <w:szCs w:val="20"/>
              </w:rPr>
              <w:t> </w:t>
            </w:r>
          </w:p>
        </w:tc>
        <w:tc>
          <w:tcPr>
            <w:tcW w:w="4189" w:type="dxa"/>
            <w:tcBorders>
              <w:top w:val="nil"/>
              <w:left w:val="nil"/>
              <w:bottom w:val="nil"/>
              <w:right w:val="nil"/>
            </w:tcBorders>
            <w:shd w:val="clear" w:color="auto" w:fill="FFFFFF"/>
          </w:tcPr>
          <w:p w:rsidR="00E62C6B" w:rsidRDefault="00E62C6B" w:rsidP="00833B7B">
            <w:pPr>
              <w:spacing w:after="0" w:line="240" w:lineRule="auto"/>
              <w:jc w:val="center"/>
              <w:rPr>
                <w:rFonts w:ascii="Arial" w:eastAsia="Arial" w:hAnsi="Arial" w:cs="Arial"/>
                <w:color w:val="414142"/>
                <w:sz w:val="20"/>
                <w:szCs w:val="20"/>
              </w:rPr>
            </w:pPr>
            <w:r>
              <w:rPr>
                <w:rFonts w:ascii="Arial" w:eastAsia="Arial" w:hAnsi="Arial" w:cs="Arial"/>
                <w:color w:val="414142"/>
                <w:sz w:val="20"/>
                <w:szCs w:val="20"/>
              </w:rPr>
              <w:t> </w:t>
            </w:r>
          </w:p>
        </w:tc>
      </w:tr>
      <w:tr w:rsidR="00E62C6B" w:rsidTr="00833B7B">
        <w:trPr>
          <w:cantSplit/>
          <w:trHeight w:val="200"/>
          <w:tblHeader/>
        </w:trPr>
        <w:tc>
          <w:tcPr>
            <w:tcW w:w="4014" w:type="dxa"/>
            <w:tcBorders>
              <w:top w:val="single" w:sz="6" w:space="0" w:color="414142"/>
              <w:left w:val="nil"/>
              <w:bottom w:val="nil"/>
              <w:right w:val="nil"/>
            </w:tcBorders>
            <w:shd w:val="clear" w:color="auto" w:fill="FFFFFF"/>
          </w:tcPr>
          <w:p w:rsidR="00E62C6B" w:rsidRDefault="00E62C6B" w:rsidP="00833B7B">
            <w:pPr>
              <w:spacing w:after="0" w:line="240" w:lineRule="auto"/>
              <w:jc w:val="center"/>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(datums)</w:t>
            </w:r>
          </w:p>
        </w:tc>
        <w:tc>
          <w:tcPr>
            <w:tcW w:w="437" w:type="dxa"/>
            <w:tcBorders>
              <w:top w:val="nil"/>
              <w:left w:val="nil"/>
              <w:bottom w:val="nil"/>
              <w:right w:val="nil"/>
            </w:tcBorders>
            <w:shd w:val="clear" w:color="auto" w:fill="FFFFFF"/>
          </w:tcPr>
          <w:p w:rsidR="00E62C6B" w:rsidRDefault="00E62C6B" w:rsidP="00833B7B">
            <w:pPr>
              <w:spacing w:after="0" w:line="240" w:lineRule="auto"/>
              <w:jc w:val="center"/>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 </w:t>
            </w:r>
          </w:p>
        </w:tc>
        <w:tc>
          <w:tcPr>
            <w:tcW w:w="4189" w:type="dxa"/>
            <w:tcBorders>
              <w:top w:val="nil"/>
              <w:left w:val="nil"/>
              <w:bottom w:val="nil"/>
              <w:right w:val="nil"/>
            </w:tcBorders>
            <w:shd w:val="clear" w:color="auto" w:fill="FFFFFF"/>
          </w:tcPr>
          <w:p w:rsidR="00E62C6B" w:rsidRDefault="00E62C6B" w:rsidP="00833B7B">
            <w:pPr>
              <w:spacing w:after="0" w:line="240" w:lineRule="auto"/>
              <w:jc w:val="center"/>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 </w:t>
            </w:r>
          </w:p>
        </w:tc>
      </w:tr>
    </w:tbl>
    <w:p w:rsidR="00E62C6B" w:rsidRDefault="00E62C6B" w:rsidP="00E62C6B">
      <w:pPr>
        <w:pBdr>
          <w:top w:val="nil"/>
          <w:left w:val="nil"/>
          <w:bottom w:val="nil"/>
          <w:right w:val="nil"/>
          <w:between w:val="nil"/>
        </w:pBdr>
        <w:spacing w:after="0" w:line="240" w:lineRule="auto"/>
        <w:rPr>
          <w:rFonts w:ascii="Times New Roman" w:eastAsia="Times New Roman" w:hAnsi="Times New Roman" w:cs="Times New Roman"/>
          <w:sz w:val="32"/>
          <w:szCs w:val="32"/>
        </w:rPr>
      </w:pPr>
    </w:p>
    <w:p w:rsidR="00E62C6B" w:rsidRDefault="00E62C6B" w:rsidP="00E62C6B">
      <w:pPr>
        <w:pBdr>
          <w:top w:val="nil"/>
          <w:left w:val="nil"/>
          <w:bottom w:val="nil"/>
          <w:right w:val="nil"/>
          <w:between w:val="nil"/>
        </w:pBdr>
        <w:spacing w:after="0" w:line="240" w:lineRule="auto"/>
        <w:rPr>
          <w:rFonts w:ascii="Times New Roman" w:eastAsia="Times New Roman" w:hAnsi="Times New Roman" w:cs="Times New Roman"/>
          <w:sz w:val="32"/>
          <w:szCs w:val="32"/>
        </w:rPr>
      </w:pPr>
    </w:p>
    <w:p w:rsidR="00E62C6B" w:rsidRDefault="00E62C6B" w:rsidP="00E62C6B">
      <w:pPr>
        <w:pBdr>
          <w:top w:val="nil"/>
          <w:left w:val="nil"/>
          <w:bottom w:val="nil"/>
          <w:right w:val="nil"/>
          <w:between w:val="nil"/>
        </w:pBdr>
        <w:spacing w:after="0" w:line="240" w:lineRule="auto"/>
        <w:rPr>
          <w:rFonts w:ascii="Times New Roman" w:eastAsia="Times New Roman" w:hAnsi="Times New Roman" w:cs="Times New Roman"/>
          <w:sz w:val="32"/>
          <w:szCs w:val="32"/>
        </w:rPr>
      </w:pPr>
    </w:p>
    <w:p w:rsidR="00E62C6B" w:rsidRDefault="00E62C6B" w:rsidP="00E62C6B">
      <w:pPr>
        <w:pBdr>
          <w:top w:val="nil"/>
          <w:left w:val="nil"/>
          <w:bottom w:val="nil"/>
          <w:right w:val="nil"/>
          <w:between w:val="nil"/>
        </w:pBdr>
        <w:spacing w:after="0" w:line="240" w:lineRule="auto"/>
        <w:rPr>
          <w:rFonts w:ascii="Times New Roman" w:eastAsia="Times New Roman" w:hAnsi="Times New Roman" w:cs="Times New Roman"/>
          <w:sz w:val="32"/>
          <w:szCs w:val="32"/>
        </w:rPr>
      </w:pPr>
    </w:p>
    <w:p w:rsidR="00E62C6B" w:rsidRPr="00FD6FD5" w:rsidRDefault="00E62C6B" w:rsidP="00E62C6B">
      <w:pPr>
        <w:pStyle w:val="Sarakstarindkopa"/>
        <w:numPr>
          <w:ilvl w:val="0"/>
          <w:numId w:val="3"/>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FD6FD5">
        <w:rPr>
          <w:rFonts w:ascii="Times New Roman" w:eastAsia="Times New Roman" w:hAnsi="Times New Roman" w:cs="Times New Roman"/>
          <w:b/>
          <w:color w:val="000000"/>
          <w:sz w:val="24"/>
          <w:szCs w:val="24"/>
        </w:rPr>
        <w:t>Izglītības iestādes vispārīgs raksturojums</w:t>
      </w:r>
    </w:p>
    <w:p w:rsidR="00E62C6B" w:rsidRPr="00FD6FD5" w:rsidRDefault="00E62C6B" w:rsidP="00E62C6B">
      <w:pPr>
        <w:pStyle w:val="Sarakstarindkopa"/>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rPr>
        <w:t>Izglītojamo skaits un īstenotās izglītības programmas 2020./2021.māc.g.</w:t>
      </w:r>
    </w:p>
    <w:p w:rsidR="00E62C6B" w:rsidRDefault="00E62C6B" w:rsidP="00E62C6B">
      <w:pPr>
        <w:pBdr>
          <w:top w:val="nil"/>
          <w:left w:val="nil"/>
          <w:bottom w:val="nil"/>
          <w:right w:val="nil"/>
          <w:between w:val="nil"/>
        </w:pBdr>
        <w:spacing w:line="300" w:lineRule="auto"/>
        <w:rPr>
          <w:rFonts w:ascii="Times New Roman" w:eastAsia="Times New Roman" w:hAnsi="Times New Roman" w:cs="Times New Roman"/>
          <w:color w:val="000000"/>
        </w:rPr>
      </w:pPr>
    </w:p>
    <w:tbl>
      <w:tblPr>
        <w:tblStyle w:val="12"/>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43"/>
        <w:gridCol w:w="1559"/>
        <w:gridCol w:w="1418"/>
        <w:gridCol w:w="1134"/>
        <w:gridCol w:w="1276"/>
        <w:gridCol w:w="1559"/>
        <w:gridCol w:w="1701"/>
      </w:tblGrid>
      <w:tr w:rsidR="00E62C6B" w:rsidTr="00833B7B">
        <w:trPr>
          <w:cantSplit/>
          <w:trHeight w:val="227"/>
          <w:tblHeader/>
        </w:trPr>
        <w:tc>
          <w:tcPr>
            <w:tcW w:w="1843" w:type="dxa"/>
            <w:vMerge w:val="restart"/>
            <w:tcBorders>
              <w:top w:val="single" w:sz="4" w:space="0" w:color="000000"/>
              <w:left w:val="single" w:sz="4" w:space="0" w:color="000000"/>
              <w:bottom w:val="single" w:sz="4" w:space="0" w:color="000000"/>
              <w:right w:val="single" w:sz="4" w:space="0" w:color="000000"/>
            </w:tcBorders>
          </w:tcPr>
          <w:p w:rsidR="00E62C6B" w:rsidRDefault="00E62C6B" w:rsidP="00833B7B">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Izglītības programmas nosaukums </w:t>
            </w:r>
          </w:p>
          <w:p w:rsidR="00E62C6B" w:rsidRDefault="00E62C6B" w:rsidP="00833B7B">
            <w:pPr>
              <w:spacing w:after="0" w:line="300" w:lineRule="auto"/>
              <w:jc w:val="center"/>
              <w:rPr>
                <w:rFonts w:ascii="Times New Roman" w:eastAsia="Times New Roman" w:hAnsi="Times New Roman" w:cs="Times New Roman"/>
                <w:sz w:val="20"/>
                <w:szCs w:val="20"/>
              </w:rPr>
            </w:pPr>
          </w:p>
        </w:tc>
        <w:tc>
          <w:tcPr>
            <w:tcW w:w="1559" w:type="dxa"/>
            <w:vMerge w:val="restart"/>
            <w:tcBorders>
              <w:top w:val="single" w:sz="4" w:space="0" w:color="000000"/>
              <w:left w:val="single" w:sz="4" w:space="0" w:color="000000"/>
              <w:right w:val="single" w:sz="4" w:space="0" w:color="000000"/>
            </w:tcBorders>
          </w:tcPr>
          <w:p w:rsidR="00E62C6B" w:rsidRDefault="00E62C6B" w:rsidP="00833B7B">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Izglītības</w:t>
            </w:r>
          </w:p>
          <w:p w:rsidR="00E62C6B" w:rsidRDefault="00E62C6B" w:rsidP="00833B7B">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programmas </w:t>
            </w:r>
          </w:p>
          <w:p w:rsidR="00E62C6B" w:rsidRDefault="00E62C6B" w:rsidP="00833B7B">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kods</w:t>
            </w:r>
          </w:p>
          <w:p w:rsidR="00E62C6B" w:rsidRDefault="00E62C6B" w:rsidP="00833B7B">
            <w:pPr>
              <w:spacing w:after="0" w:line="300" w:lineRule="auto"/>
              <w:jc w:val="center"/>
              <w:rPr>
                <w:rFonts w:ascii="Times New Roman" w:eastAsia="Times New Roman" w:hAnsi="Times New Roman" w:cs="Times New Roman"/>
                <w:sz w:val="20"/>
                <w:szCs w:val="20"/>
              </w:rPr>
            </w:pPr>
          </w:p>
        </w:tc>
        <w:tc>
          <w:tcPr>
            <w:tcW w:w="1418" w:type="dxa"/>
            <w:vMerge w:val="restart"/>
            <w:tcBorders>
              <w:left w:val="single" w:sz="4" w:space="0" w:color="000000"/>
            </w:tcBorders>
          </w:tcPr>
          <w:p w:rsidR="00E62C6B" w:rsidRDefault="00E62C6B" w:rsidP="00833B7B">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Īstenošanas vietas adrese </w:t>
            </w:r>
          </w:p>
          <w:p w:rsidR="00E62C6B" w:rsidRDefault="00E62C6B" w:rsidP="00833B7B">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(ja atšķiras no juridiskās adreses)</w:t>
            </w:r>
          </w:p>
        </w:tc>
        <w:tc>
          <w:tcPr>
            <w:tcW w:w="2410" w:type="dxa"/>
            <w:gridSpan w:val="2"/>
          </w:tcPr>
          <w:p w:rsidR="00E62C6B" w:rsidRDefault="00E62C6B" w:rsidP="00833B7B">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Licence</w:t>
            </w:r>
          </w:p>
        </w:tc>
        <w:tc>
          <w:tcPr>
            <w:tcW w:w="1559" w:type="dxa"/>
            <w:vMerge w:val="restart"/>
          </w:tcPr>
          <w:p w:rsidR="00E62C6B" w:rsidRDefault="00E62C6B" w:rsidP="00833B7B">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Izglītojamo skaits, uzsākot programmas apguvi vai uzsākot 2020./2021.māc.g. </w:t>
            </w:r>
          </w:p>
        </w:tc>
        <w:tc>
          <w:tcPr>
            <w:tcW w:w="1701" w:type="dxa"/>
            <w:vMerge w:val="restart"/>
          </w:tcPr>
          <w:p w:rsidR="00E62C6B" w:rsidRDefault="00E62C6B" w:rsidP="00833B7B">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Izglītojamo skaits, noslēdzot programmas apguvi vai noslēdzot 2020./2021.māc.g.</w:t>
            </w:r>
          </w:p>
        </w:tc>
      </w:tr>
      <w:tr w:rsidR="00E62C6B" w:rsidTr="00833B7B">
        <w:trPr>
          <w:cantSplit/>
          <w:trHeight w:val="784"/>
          <w:tblHeader/>
        </w:trPr>
        <w:tc>
          <w:tcPr>
            <w:tcW w:w="1843" w:type="dxa"/>
            <w:vMerge/>
            <w:tcBorders>
              <w:top w:val="single" w:sz="4" w:space="0" w:color="000000"/>
              <w:left w:val="single" w:sz="4" w:space="0" w:color="000000"/>
              <w:bottom w:val="single" w:sz="4" w:space="0" w:color="000000"/>
              <w:right w:val="single" w:sz="4" w:space="0" w:color="000000"/>
            </w:tcBorders>
          </w:tcPr>
          <w:p w:rsidR="00E62C6B" w:rsidRDefault="00E62C6B" w:rsidP="00833B7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559" w:type="dxa"/>
            <w:vMerge/>
            <w:tcBorders>
              <w:top w:val="single" w:sz="4" w:space="0" w:color="000000"/>
              <w:left w:val="single" w:sz="4" w:space="0" w:color="000000"/>
              <w:right w:val="single" w:sz="4" w:space="0" w:color="000000"/>
            </w:tcBorders>
          </w:tcPr>
          <w:p w:rsidR="00E62C6B" w:rsidRDefault="00E62C6B" w:rsidP="00833B7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418" w:type="dxa"/>
            <w:vMerge/>
            <w:tcBorders>
              <w:left w:val="single" w:sz="4" w:space="0" w:color="000000"/>
            </w:tcBorders>
          </w:tcPr>
          <w:p w:rsidR="00E62C6B" w:rsidRDefault="00E62C6B" w:rsidP="00833B7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134" w:type="dxa"/>
          </w:tcPr>
          <w:p w:rsidR="00E62C6B" w:rsidRDefault="00E62C6B" w:rsidP="00833B7B">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Nr.</w:t>
            </w:r>
          </w:p>
        </w:tc>
        <w:tc>
          <w:tcPr>
            <w:tcW w:w="1276" w:type="dxa"/>
          </w:tcPr>
          <w:p w:rsidR="00E62C6B" w:rsidRDefault="00E62C6B" w:rsidP="00833B7B">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Licencēšanas</w:t>
            </w:r>
          </w:p>
          <w:p w:rsidR="00E62C6B" w:rsidRDefault="00E62C6B" w:rsidP="00833B7B">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datums</w:t>
            </w:r>
          </w:p>
          <w:p w:rsidR="00E62C6B" w:rsidRDefault="00E62C6B" w:rsidP="00833B7B">
            <w:pPr>
              <w:spacing w:after="0" w:line="300" w:lineRule="auto"/>
              <w:jc w:val="center"/>
              <w:rPr>
                <w:rFonts w:ascii="Times New Roman" w:eastAsia="Times New Roman" w:hAnsi="Times New Roman" w:cs="Times New Roman"/>
                <w:sz w:val="20"/>
                <w:szCs w:val="20"/>
              </w:rPr>
            </w:pPr>
          </w:p>
        </w:tc>
        <w:tc>
          <w:tcPr>
            <w:tcW w:w="1559" w:type="dxa"/>
            <w:vMerge/>
          </w:tcPr>
          <w:p w:rsidR="00E62C6B" w:rsidRDefault="00E62C6B" w:rsidP="00833B7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701" w:type="dxa"/>
            <w:vMerge/>
          </w:tcPr>
          <w:p w:rsidR="00E62C6B" w:rsidRDefault="00E62C6B" w:rsidP="00833B7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r>
      <w:tr w:rsidR="00E62C6B" w:rsidTr="00833B7B">
        <w:trPr>
          <w:cantSplit/>
          <w:trHeight w:val="784"/>
          <w:tblHeader/>
        </w:trPr>
        <w:tc>
          <w:tcPr>
            <w:tcW w:w="1843" w:type="dxa"/>
            <w:tcBorders>
              <w:left w:val="single" w:sz="4" w:space="0" w:color="000000"/>
              <w:right w:val="single" w:sz="4" w:space="0" w:color="000000"/>
            </w:tcBorders>
          </w:tcPr>
          <w:p w:rsidR="00E62C6B" w:rsidRDefault="00E62C6B" w:rsidP="00833B7B">
            <w:pPr>
              <w:spacing w:after="0" w:line="30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Taustiņinstrumentu</w:t>
            </w:r>
            <w:proofErr w:type="spellEnd"/>
            <w:r>
              <w:rPr>
                <w:rFonts w:ascii="Times New Roman" w:eastAsia="Times New Roman" w:hAnsi="Times New Roman" w:cs="Times New Roman"/>
                <w:sz w:val="20"/>
                <w:szCs w:val="20"/>
              </w:rPr>
              <w:t xml:space="preserve"> spēle- Klavierspēle</w:t>
            </w:r>
          </w:p>
        </w:tc>
        <w:tc>
          <w:tcPr>
            <w:tcW w:w="1559" w:type="dxa"/>
            <w:tcBorders>
              <w:left w:val="single" w:sz="4" w:space="0" w:color="000000"/>
              <w:right w:val="single" w:sz="4" w:space="0" w:color="000000"/>
            </w:tcBorders>
          </w:tcPr>
          <w:p w:rsidR="00E62C6B" w:rsidRDefault="00E62C6B" w:rsidP="00833B7B">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20V212011</w:t>
            </w:r>
          </w:p>
        </w:tc>
        <w:tc>
          <w:tcPr>
            <w:tcW w:w="1418" w:type="dxa"/>
            <w:tcBorders>
              <w:left w:val="single" w:sz="4" w:space="0" w:color="000000"/>
            </w:tcBorders>
          </w:tcPr>
          <w:p w:rsidR="00E62C6B" w:rsidRDefault="00E62C6B" w:rsidP="00833B7B">
            <w:pPr>
              <w:spacing w:after="0" w:line="300" w:lineRule="auto"/>
              <w:jc w:val="center"/>
              <w:rPr>
                <w:rFonts w:ascii="Times New Roman" w:eastAsia="Times New Roman" w:hAnsi="Times New Roman" w:cs="Times New Roman"/>
                <w:sz w:val="20"/>
                <w:szCs w:val="20"/>
              </w:rPr>
            </w:pPr>
          </w:p>
        </w:tc>
        <w:tc>
          <w:tcPr>
            <w:tcW w:w="1134" w:type="dxa"/>
          </w:tcPr>
          <w:p w:rsidR="00E62C6B" w:rsidRDefault="00E62C6B" w:rsidP="00833B7B">
            <w:pPr>
              <w:spacing w:after="0"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P-15116</w:t>
            </w:r>
          </w:p>
        </w:tc>
        <w:tc>
          <w:tcPr>
            <w:tcW w:w="1276" w:type="dxa"/>
          </w:tcPr>
          <w:p w:rsidR="00E62C6B" w:rsidRDefault="00E62C6B" w:rsidP="00833B7B">
            <w:pPr>
              <w:spacing w:after="0"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17.02.2017</w:t>
            </w:r>
          </w:p>
        </w:tc>
        <w:tc>
          <w:tcPr>
            <w:tcW w:w="1559" w:type="dxa"/>
          </w:tcPr>
          <w:p w:rsidR="00E62C6B" w:rsidRDefault="00E62C6B" w:rsidP="00833B7B">
            <w:pPr>
              <w:spacing w:after="0"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24</w:t>
            </w:r>
          </w:p>
        </w:tc>
        <w:tc>
          <w:tcPr>
            <w:tcW w:w="1701" w:type="dxa"/>
          </w:tcPr>
          <w:p w:rsidR="00E62C6B" w:rsidRDefault="00E62C6B" w:rsidP="00833B7B">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r>
      <w:tr w:rsidR="00E62C6B" w:rsidTr="00833B7B">
        <w:trPr>
          <w:cantSplit/>
          <w:trHeight w:val="784"/>
          <w:tblHeader/>
        </w:trPr>
        <w:tc>
          <w:tcPr>
            <w:tcW w:w="1843" w:type="dxa"/>
            <w:tcBorders>
              <w:left w:val="single" w:sz="4" w:space="0" w:color="000000"/>
              <w:right w:val="single" w:sz="4" w:space="0" w:color="000000"/>
            </w:tcBorders>
          </w:tcPr>
          <w:p w:rsidR="00E62C6B" w:rsidRDefault="00E62C6B" w:rsidP="00833B7B">
            <w:pPr>
              <w:spacing w:after="0"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Stīgu instrumentu spēle- Vijoļspēle</w:t>
            </w:r>
          </w:p>
        </w:tc>
        <w:tc>
          <w:tcPr>
            <w:tcW w:w="1559" w:type="dxa"/>
            <w:tcBorders>
              <w:left w:val="single" w:sz="4" w:space="0" w:color="000000"/>
              <w:right w:val="single" w:sz="4" w:space="0" w:color="000000"/>
            </w:tcBorders>
          </w:tcPr>
          <w:p w:rsidR="00E62C6B" w:rsidRDefault="00E62C6B" w:rsidP="00833B7B">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20V212021</w:t>
            </w:r>
          </w:p>
        </w:tc>
        <w:tc>
          <w:tcPr>
            <w:tcW w:w="1418" w:type="dxa"/>
            <w:tcBorders>
              <w:left w:val="single" w:sz="4" w:space="0" w:color="000000"/>
            </w:tcBorders>
          </w:tcPr>
          <w:p w:rsidR="00E62C6B" w:rsidRDefault="00E62C6B" w:rsidP="00833B7B">
            <w:pPr>
              <w:spacing w:after="0" w:line="300" w:lineRule="auto"/>
              <w:jc w:val="center"/>
              <w:rPr>
                <w:rFonts w:ascii="Times New Roman" w:eastAsia="Times New Roman" w:hAnsi="Times New Roman" w:cs="Times New Roman"/>
                <w:sz w:val="20"/>
                <w:szCs w:val="20"/>
              </w:rPr>
            </w:pPr>
          </w:p>
        </w:tc>
        <w:tc>
          <w:tcPr>
            <w:tcW w:w="1134" w:type="dxa"/>
          </w:tcPr>
          <w:p w:rsidR="00E62C6B" w:rsidRDefault="00E62C6B" w:rsidP="00833B7B">
            <w:pPr>
              <w:spacing w:after="0"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P-15118</w:t>
            </w:r>
          </w:p>
        </w:tc>
        <w:tc>
          <w:tcPr>
            <w:tcW w:w="1276" w:type="dxa"/>
          </w:tcPr>
          <w:p w:rsidR="00E62C6B" w:rsidRDefault="00E62C6B" w:rsidP="00833B7B">
            <w:pPr>
              <w:spacing w:after="0"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17.02.2017</w:t>
            </w:r>
          </w:p>
        </w:tc>
        <w:tc>
          <w:tcPr>
            <w:tcW w:w="1559" w:type="dxa"/>
          </w:tcPr>
          <w:p w:rsidR="00E62C6B" w:rsidRDefault="00E62C6B" w:rsidP="00833B7B">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701" w:type="dxa"/>
          </w:tcPr>
          <w:p w:rsidR="00E62C6B" w:rsidRDefault="00E62C6B" w:rsidP="00833B7B">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r>
      <w:tr w:rsidR="00E62C6B" w:rsidTr="00833B7B">
        <w:trPr>
          <w:cantSplit/>
          <w:trHeight w:val="784"/>
          <w:tblHeader/>
        </w:trPr>
        <w:tc>
          <w:tcPr>
            <w:tcW w:w="1843" w:type="dxa"/>
            <w:tcBorders>
              <w:left w:val="single" w:sz="4" w:space="0" w:color="000000"/>
              <w:right w:val="single" w:sz="4" w:space="0" w:color="000000"/>
            </w:tcBorders>
          </w:tcPr>
          <w:p w:rsidR="00E62C6B" w:rsidRDefault="00E62C6B" w:rsidP="00833B7B">
            <w:pPr>
              <w:spacing w:after="0"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Stīgu instrumentu spēle- Ģitāras spēle</w:t>
            </w:r>
          </w:p>
        </w:tc>
        <w:tc>
          <w:tcPr>
            <w:tcW w:w="1559" w:type="dxa"/>
            <w:tcBorders>
              <w:left w:val="single" w:sz="4" w:space="0" w:color="000000"/>
              <w:right w:val="single" w:sz="4" w:space="0" w:color="000000"/>
            </w:tcBorders>
          </w:tcPr>
          <w:p w:rsidR="00E62C6B" w:rsidRDefault="00E62C6B" w:rsidP="00833B7B">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20V212021</w:t>
            </w:r>
          </w:p>
        </w:tc>
        <w:tc>
          <w:tcPr>
            <w:tcW w:w="1418" w:type="dxa"/>
            <w:tcBorders>
              <w:left w:val="single" w:sz="4" w:space="0" w:color="000000"/>
            </w:tcBorders>
          </w:tcPr>
          <w:p w:rsidR="00E62C6B" w:rsidRDefault="00E62C6B" w:rsidP="00833B7B">
            <w:pPr>
              <w:spacing w:after="0" w:line="300" w:lineRule="auto"/>
              <w:jc w:val="center"/>
              <w:rPr>
                <w:rFonts w:ascii="Times New Roman" w:eastAsia="Times New Roman" w:hAnsi="Times New Roman" w:cs="Times New Roman"/>
                <w:sz w:val="20"/>
                <w:szCs w:val="20"/>
              </w:rPr>
            </w:pPr>
          </w:p>
        </w:tc>
        <w:tc>
          <w:tcPr>
            <w:tcW w:w="1134" w:type="dxa"/>
          </w:tcPr>
          <w:p w:rsidR="00E62C6B" w:rsidRDefault="00E62C6B" w:rsidP="00833B7B">
            <w:pPr>
              <w:spacing w:after="0"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P-15119</w:t>
            </w:r>
          </w:p>
        </w:tc>
        <w:tc>
          <w:tcPr>
            <w:tcW w:w="1276" w:type="dxa"/>
          </w:tcPr>
          <w:p w:rsidR="00E62C6B" w:rsidRDefault="00E62C6B" w:rsidP="00833B7B">
            <w:pPr>
              <w:spacing w:after="0"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17.02.2017</w:t>
            </w:r>
          </w:p>
        </w:tc>
        <w:tc>
          <w:tcPr>
            <w:tcW w:w="1559" w:type="dxa"/>
          </w:tcPr>
          <w:p w:rsidR="00E62C6B" w:rsidRDefault="00E62C6B" w:rsidP="00833B7B">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701" w:type="dxa"/>
          </w:tcPr>
          <w:p w:rsidR="00E62C6B" w:rsidRDefault="00E62C6B" w:rsidP="00833B7B">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    </w:t>
            </w:r>
          </w:p>
        </w:tc>
      </w:tr>
      <w:tr w:rsidR="00E62C6B" w:rsidTr="00833B7B">
        <w:trPr>
          <w:cantSplit/>
          <w:trHeight w:val="784"/>
          <w:tblHeader/>
        </w:trPr>
        <w:tc>
          <w:tcPr>
            <w:tcW w:w="1843" w:type="dxa"/>
            <w:tcBorders>
              <w:left w:val="single" w:sz="4" w:space="0" w:color="000000"/>
              <w:right w:val="single" w:sz="4" w:space="0" w:color="000000"/>
            </w:tcBorders>
          </w:tcPr>
          <w:p w:rsidR="00E62C6B" w:rsidRDefault="00E62C6B" w:rsidP="00833B7B">
            <w:pPr>
              <w:spacing w:after="0"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Pūšamo instrumentu spēle- Flautas spēle</w:t>
            </w:r>
          </w:p>
        </w:tc>
        <w:tc>
          <w:tcPr>
            <w:tcW w:w="1559" w:type="dxa"/>
            <w:tcBorders>
              <w:left w:val="single" w:sz="4" w:space="0" w:color="000000"/>
              <w:right w:val="single" w:sz="4" w:space="0" w:color="000000"/>
            </w:tcBorders>
          </w:tcPr>
          <w:p w:rsidR="00E62C6B" w:rsidRDefault="00E62C6B" w:rsidP="00833B7B">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20V212031</w:t>
            </w:r>
          </w:p>
        </w:tc>
        <w:tc>
          <w:tcPr>
            <w:tcW w:w="1418" w:type="dxa"/>
            <w:tcBorders>
              <w:left w:val="single" w:sz="4" w:space="0" w:color="000000"/>
            </w:tcBorders>
          </w:tcPr>
          <w:p w:rsidR="00E62C6B" w:rsidRDefault="00E62C6B" w:rsidP="00833B7B">
            <w:pPr>
              <w:spacing w:after="0" w:line="300" w:lineRule="auto"/>
              <w:jc w:val="center"/>
              <w:rPr>
                <w:rFonts w:ascii="Times New Roman" w:eastAsia="Times New Roman" w:hAnsi="Times New Roman" w:cs="Times New Roman"/>
                <w:sz w:val="20"/>
                <w:szCs w:val="20"/>
              </w:rPr>
            </w:pPr>
          </w:p>
        </w:tc>
        <w:tc>
          <w:tcPr>
            <w:tcW w:w="1134" w:type="dxa"/>
          </w:tcPr>
          <w:p w:rsidR="00E62C6B" w:rsidRDefault="00E62C6B" w:rsidP="00833B7B">
            <w:pPr>
              <w:spacing w:after="0"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P-15120</w:t>
            </w:r>
          </w:p>
        </w:tc>
        <w:tc>
          <w:tcPr>
            <w:tcW w:w="1276" w:type="dxa"/>
          </w:tcPr>
          <w:p w:rsidR="00E62C6B" w:rsidRDefault="00E62C6B" w:rsidP="00833B7B">
            <w:pPr>
              <w:spacing w:after="0"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17.02.2017</w:t>
            </w:r>
          </w:p>
        </w:tc>
        <w:tc>
          <w:tcPr>
            <w:tcW w:w="1559" w:type="dxa"/>
          </w:tcPr>
          <w:p w:rsidR="00E62C6B" w:rsidRDefault="00E62C6B" w:rsidP="00833B7B">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701" w:type="dxa"/>
          </w:tcPr>
          <w:p w:rsidR="00E62C6B" w:rsidRDefault="00E62C6B" w:rsidP="00833B7B">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E62C6B" w:rsidTr="00833B7B">
        <w:trPr>
          <w:cantSplit/>
          <w:trHeight w:val="784"/>
          <w:tblHeader/>
        </w:trPr>
        <w:tc>
          <w:tcPr>
            <w:tcW w:w="1843" w:type="dxa"/>
            <w:tcBorders>
              <w:left w:val="single" w:sz="4" w:space="0" w:color="000000"/>
              <w:right w:val="single" w:sz="4" w:space="0" w:color="000000"/>
            </w:tcBorders>
          </w:tcPr>
          <w:p w:rsidR="00E62C6B" w:rsidRDefault="00E62C6B" w:rsidP="00833B7B">
            <w:pPr>
              <w:spacing w:after="0"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Pūšamo instrumentu spēle- </w:t>
            </w:r>
            <w:proofErr w:type="spellStart"/>
            <w:r>
              <w:rPr>
                <w:rFonts w:ascii="Times New Roman" w:eastAsia="Times New Roman" w:hAnsi="Times New Roman" w:cs="Times New Roman"/>
                <w:sz w:val="20"/>
                <w:szCs w:val="20"/>
              </w:rPr>
              <w:t>Saksafona</w:t>
            </w:r>
            <w:proofErr w:type="spellEnd"/>
            <w:r>
              <w:rPr>
                <w:rFonts w:ascii="Times New Roman" w:eastAsia="Times New Roman" w:hAnsi="Times New Roman" w:cs="Times New Roman"/>
                <w:sz w:val="20"/>
                <w:szCs w:val="20"/>
              </w:rPr>
              <w:t xml:space="preserve"> spēle</w:t>
            </w:r>
          </w:p>
        </w:tc>
        <w:tc>
          <w:tcPr>
            <w:tcW w:w="1559" w:type="dxa"/>
            <w:tcBorders>
              <w:left w:val="single" w:sz="4" w:space="0" w:color="000000"/>
              <w:right w:val="single" w:sz="4" w:space="0" w:color="000000"/>
            </w:tcBorders>
          </w:tcPr>
          <w:p w:rsidR="00E62C6B" w:rsidRDefault="00E62C6B" w:rsidP="00833B7B">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20V212031</w:t>
            </w:r>
          </w:p>
        </w:tc>
        <w:tc>
          <w:tcPr>
            <w:tcW w:w="1418" w:type="dxa"/>
            <w:tcBorders>
              <w:left w:val="single" w:sz="4" w:space="0" w:color="000000"/>
            </w:tcBorders>
          </w:tcPr>
          <w:p w:rsidR="00E62C6B" w:rsidRDefault="00E62C6B" w:rsidP="00833B7B">
            <w:pPr>
              <w:spacing w:after="0" w:line="300" w:lineRule="auto"/>
              <w:jc w:val="center"/>
              <w:rPr>
                <w:rFonts w:ascii="Times New Roman" w:eastAsia="Times New Roman" w:hAnsi="Times New Roman" w:cs="Times New Roman"/>
                <w:sz w:val="20"/>
                <w:szCs w:val="20"/>
              </w:rPr>
            </w:pPr>
          </w:p>
        </w:tc>
        <w:tc>
          <w:tcPr>
            <w:tcW w:w="1134" w:type="dxa"/>
          </w:tcPr>
          <w:p w:rsidR="00E62C6B" w:rsidRDefault="00E62C6B" w:rsidP="00833B7B">
            <w:pPr>
              <w:spacing w:after="0"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P-15122</w:t>
            </w:r>
          </w:p>
        </w:tc>
        <w:tc>
          <w:tcPr>
            <w:tcW w:w="1276" w:type="dxa"/>
          </w:tcPr>
          <w:p w:rsidR="00E62C6B" w:rsidRDefault="00E62C6B" w:rsidP="00833B7B">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17.02.2017</w:t>
            </w:r>
          </w:p>
        </w:tc>
        <w:tc>
          <w:tcPr>
            <w:tcW w:w="1559" w:type="dxa"/>
          </w:tcPr>
          <w:p w:rsidR="00E62C6B" w:rsidRDefault="00E62C6B" w:rsidP="00833B7B">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701" w:type="dxa"/>
          </w:tcPr>
          <w:p w:rsidR="00E62C6B" w:rsidRDefault="00E62C6B" w:rsidP="00833B7B">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E62C6B" w:rsidTr="00833B7B">
        <w:trPr>
          <w:cantSplit/>
          <w:trHeight w:val="784"/>
          <w:tblHeader/>
        </w:trPr>
        <w:tc>
          <w:tcPr>
            <w:tcW w:w="1843" w:type="dxa"/>
            <w:tcBorders>
              <w:left w:val="single" w:sz="4" w:space="0" w:color="000000"/>
              <w:right w:val="single" w:sz="4" w:space="0" w:color="000000"/>
            </w:tcBorders>
          </w:tcPr>
          <w:p w:rsidR="00E62C6B" w:rsidRDefault="00E62C6B" w:rsidP="00833B7B">
            <w:pPr>
              <w:spacing w:after="0"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Pūšamo instrumentu spēle- Trompetes spēle</w:t>
            </w:r>
          </w:p>
        </w:tc>
        <w:tc>
          <w:tcPr>
            <w:tcW w:w="1559" w:type="dxa"/>
            <w:tcBorders>
              <w:left w:val="single" w:sz="4" w:space="0" w:color="000000"/>
              <w:right w:val="single" w:sz="4" w:space="0" w:color="000000"/>
            </w:tcBorders>
          </w:tcPr>
          <w:p w:rsidR="00E62C6B" w:rsidRDefault="00E62C6B" w:rsidP="00833B7B">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20V212031</w:t>
            </w:r>
          </w:p>
        </w:tc>
        <w:tc>
          <w:tcPr>
            <w:tcW w:w="1418" w:type="dxa"/>
            <w:tcBorders>
              <w:left w:val="single" w:sz="4" w:space="0" w:color="000000"/>
            </w:tcBorders>
          </w:tcPr>
          <w:p w:rsidR="00E62C6B" w:rsidRDefault="00E62C6B" w:rsidP="00833B7B">
            <w:pPr>
              <w:spacing w:after="0" w:line="300" w:lineRule="auto"/>
              <w:jc w:val="center"/>
              <w:rPr>
                <w:rFonts w:ascii="Times New Roman" w:eastAsia="Times New Roman" w:hAnsi="Times New Roman" w:cs="Times New Roman"/>
                <w:sz w:val="20"/>
                <w:szCs w:val="20"/>
              </w:rPr>
            </w:pPr>
          </w:p>
        </w:tc>
        <w:tc>
          <w:tcPr>
            <w:tcW w:w="1134" w:type="dxa"/>
          </w:tcPr>
          <w:p w:rsidR="00E62C6B" w:rsidRDefault="00E62C6B" w:rsidP="00833B7B">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P-15124</w:t>
            </w:r>
          </w:p>
        </w:tc>
        <w:tc>
          <w:tcPr>
            <w:tcW w:w="1276" w:type="dxa"/>
          </w:tcPr>
          <w:p w:rsidR="00E62C6B" w:rsidRDefault="00E62C6B" w:rsidP="00833B7B">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17.02.2017</w:t>
            </w:r>
          </w:p>
        </w:tc>
        <w:tc>
          <w:tcPr>
            <w:tcW w:w="1559" w:type="dxa"/>
          </w:tcPr>
          <w:p w:rsidR="00E62C6B" w:rsidRDefault="00E62C6B" w:rsidP="00833B7B">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701" w:type="dxa"/>
          </w:tcPr>
          <w:p w:rsidR="00E62C6B" w:rsidRDefault="00E62C6B" w:rsidP="00833B7B">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E62C6B" w:rsidTr="00833B7B">
        <w:trPr>
          <w:cantSplit/>
          <w:trHeight w:val="784"/>
          <w:tblHeader/>
        </w:trPr>
        <w:tc>
          <w:tcPr>
            <w:tcW w:w="1843" w:type="dxa"/>
            <w:tcBorders>
              <w:left w:val="single" w:sz="4" w:space="0" w:color="000000"/>
              <w:right w:val="single" w:sz="4" w:space="0" w:color="000000"/>
            </w:tcBorders>
          </w:tcPr>
          <w:p w:rsidR="00E62C6B" w:rsidRDefault="00E62C6B" w:rsidP="00833B7B">
            <w:pPr>
              <w:spacing w:after="0"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Pūšamo instrumentu spēle-Mežraga spēle</w:t>
            </w:r>
          </w:p>
        </w:tc>
        <w:tc>
          <w:tcPr>
            <w:tcW w:w="1559" w:type="dxa"/>
            <w:tcBorders>
              <w:left w:val="single" w:sz="4" w:space="0" w:color="000000"/>
              <w:right w:val="single" w:sz="4" w:space="0" w:color="000000"/>
            </w:tcBorders>
          </w:tcPr>
          <w:p w:rsidR="00E62C6B" w:rsidRDefault="00E62C6B" w:rsidP="00833B7B">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20V212031</w:t>
            </w:r>
          </w:p>
        </w:tc>
        <w:tc>
          <w:tcPr>
            <w:tcW w:w="1418" w:type="dxa"/>
            <w:tcBorders>
              <w:left w:val="single" w:sz="4" w:space="0" w:color="000000"/>
            </w:tcBorders>
          </w:tcPr>
          <w:p w:rsidR="00E62C6B" w:rsidRDefault="00E62C6B" w:rsidP="00833B7B">
            <w:pPr>
              <w:spacing w:after="0" w:line="300" w:lineRule="auto"/>
              <w:jc w:val="center"/>
              <w:rPr>
                <w:rFonts w:ascii="Times New Roman" w:eastAsia="Times New Roman" w:hAnsi="Times New Roman" w:cs="Times New Roman"/>
                <w:sz w:val="20"/>
                <w:szCs w:val="20"/>
              </w:rPr>
            </w:pPr>
          </w:p>
        </w:tc>
        <w:tc>
          <w:tcPr>
            <w:tcW w:w="1134" w:type="dxa"/>
          </w:tcPr>
          <w:p w:rsidR="00E62C6B" w:rsidRDefault="00E62C6B" w:rsidP="00833B7B">
            <w:pPr>
              <w:spacing w:after="0" w:line="3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P-15123</w:t>
            </w:r>
          </w:p>
        </w:tc>
        <w:tc>
          <w:tcPr>
            <w:tcW w:w="1276" w:type="dxa"/>
          </w:tcPr>
          <w:p w:rsidR="00E62C6B" w:rsidRDefault="00E62C6B" w:rsidP="00833B7B">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17.02.2017</w:t>
            </w:r>
          </w:p>
        </w:tc>
        <w:tc>
          <w:tcPr>
            <w:tcW w:w="1559" w:type="dxa"/>
          </w:tcPr>
          <w:p w:rsidR="00E62C6B" w:rsidRDefault="00E62C6B" w:rsidP="00833B7B">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701" w:type="dxa"/>
          </w:tcPr>
          <w:p w:rsidR="00E62C6B" w:rsidRDefault="00E62C6B" w:rsidP="00833B7B">
            <w:pPr>
              <w:spacing w:after="0" w:line="30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bl>
    <w:p w:rsidR="00E62C6B" w:rsidRDefault="00E62C6B" w:rsidP="00E62C6B">
      <w:pPr>
        <w:spacing w:after="0" w:line="240" w:lineRule="auto"/>
        <w:rPr>
          <w:rFonts w:ascii="Times New Roman" w:eastAsia="Times New Roman" w:hAnsi="Times New Roman" w:cs="Times New Roman"/>
          <w:sz w:val="24"/>
          <w:szCs w:val="24"/>
        </w:rPr>
      </w:pPr>
    </w:p>
    <w:p w:rsidR="00E62C6B" w:rsidRPr="00F5238A" w:rsidRDefault="00E62C6B" w:rsidP="00E62C6B">
      <w:pPr>
        <w:pStyle w:val="Sarakstarindkopa"/>
        <w:numPr>
          <w:ilvl w:val="1"/>
          <w:numId w:val="3"/>
        </w:numPr>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r w:rsidRPr="00F5238A">
        <w:rPr>
          <w:rFonts w:ascii="Times New Roman" w:eastAsia="Times New Roman" w:hAnsi="Times New Roman" w:cs="Times New Roman"/>
          <w:bCs/>
          <w:color w:val="000000"/>
          <w:sz w:val="24"/>
          <w:szCs w:val="24"/>
        </w:rPr>
        <w:t>Pedagogu un atbalsta personāla nodrošinājums:</w:t>
      </w:r>
    </w:p>
    <w:p w:rsidR="00E62C6B" w:rsidRDefault="00E62C6B" w:rsidP="00E62C6B">
      <w:pPr>
        <w:pBdr>
          <w:top w:val="nil"/>
          <w:left w:val="nil"/>
          <w:bottom w:val="nil"/>
          <w:right w:val="nil"/>
          <w:between w:val="nil"/>
        </w:pBdr>
        <w:spacing w:after="0" w:line="240" w:lineRule="auto"/>
        <w:ind w:left="1080"/>
        <w:rPr>
          <w:rFonts w:ascii="Times New Roman" w:eastAsia="Times New Roman" w:hAnsi="Times New Roman" w:cs="Times New Roman"/>
          <w:sz w:val="24"/>
          <w:szCs w:val="24"/>
        </w:rPr>
      </w:pPr>
    </w:p>
    <w:tbl>
      <w:tblPr>
        <w:tblStyle w:val="11"/>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4075"/>
        <w:gridCol w:w="1959"/>
        <w:gridCol w:w="3038"/>
      </w:tblGrid>
      <w:tr w:rsidR="00E62C6B" w:rsidTr="00833B7B">
        <w:trPr>
          <w:cantSplit/>
          <w:tblHeader/>
        </w:trPr>
        <w:tc>
          <w:tcPr>
            <w:tcW w:w="993" w:type="dxa"/>
          </w:tcPr>
          <w:p w:rsidR="00E62C6B" w:rsidRDefault="00E62C6B" w:rsidP="00833B7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NPK</w:t>
            </w:r>
          </w:p>
        </w:tc>
        <w:tc>
          <w:tcPr>
            <w:tcW w:w="4075" w:type="dxa"/>
          </w:tcPr>
          <w:p w:rsidR="00E62C6B" w:rsidRDefault="00E62C6B" w:rsidP="00833B7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Informācija</w:t>
            </w:r>
          </w:p>
        </w:tc>
        <w:tc>
          <w:tcPr>
            <w:tcW w:w="1959" w:type="dxa"/>
          </w:tcPr>
          <w:p w:rsidR="00E62C6B" w:rsidRDefault="00E62C6B" w:rsidP="00833B7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Skaits</w:t>
            </w:r>
          </w:p>
        </w:tc>
        <w:tc>
          <w:tcPr>
            <w:tcW w:w="3038" w:type="dxa"/>
          </w:tcPr>
          <w:p w:rsidR="00E62C6B" w:rsidRDefault="00E62C6B" w:rsidP="00833B7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Komentāri (nodrošinājums un ar to saistītie izaicinājumi, pedagogu mainība u.c.)</w:t>
            </w:r>
          </w:p>
        </w:tc>
      </w:tr>
      <w:tr w:rsidR="00E62C6B" w:rsidTr="00833B7B">
        <w:trPr>
          <w:cantSplit/>
          <w:tblHeader/>
        </w:trPr>
        <w:tc>
          <w:tcPr>
            <w:tcW w:w="993" w:type="dxa"/>
          </w:tcPr>
          <w:p w:rsidR="00E62C6B" w:rsidRDefault="00E62C6B" w:rsidP="00E62C6B">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4075" w:type="dxa"/>
          </w:tcPr>
          <w:p w:rsidR="00E62C6B" w:rsidRDefault="00E62C6B" w:rsidP="00833B7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Pedagogu skaits izglītības iestādē, noslēdzot 2020./2021.māc.g. (31.08.2021.)</w:t>
            </w:r>
          </w:p>
        </w:tc>
        <w:tc>
          <w:tcPr>
            <w:tcW w:w="1959" w:type="dxa"/>
          </w:tcPr>
          <w:p w:rsidR="00E62C6B" w:rsidRDefault="00E62C6B" w:rsidP="00833B7B">
            <w:pPr>
              <w:pBdr>
                <w:top w:val="nil"/>
                <w:left w:val="nil"/>
                <w:bottom w:val="nil"/>
                <w:right w:val="nil"/>
                <w:between w:val="nil"/>
              </w:pBdr>
              <w:rPr>
                <w:rFonts w:ascii="Times New Roman" w:eastAsia="Times New Roman" w:hAnsi="Times New Roman" w:cs="Times New Roman"/>
                <w:sz w:val="24"/>
                <w:szCs w:val="24"/>
              </w:rPr>
            </w:pPr>
          </w:p>
          <w:p w:rsidR="00E62C6B" w:rsidRDefault="00E62C6B" w:rsidP="00833B7B">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038" w:type="dxa"/>
          </w:tcPr>
          <w:p w:rsidR="00E62C6B" w:rsidRDefault="00E62C6B" w:rsidP="00833B7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Lielākais izaicinājums, piesaistīt izglītojamos pūšamo instrumentu apguvei</w:t>
            </w:r>
          </w:p>
        </w:tc>
      </w:tr>
      <w:tr w:rsidR="00E62C6B" w:rsidTr="00833B7B">
        <w:trPr>
          <w:cantSplit/>
          <w:tblHeader/>
        </w:trPr>
        <w:tc>
          <w:tcPr>
            <w:tcW w:w="993" w:type="dxa"/>
          </w:tcPr>
          <w:p w:rsidR="00E62C6B" w:rsidRDefault="00E62C6B" w:rsidP="00E62C6B">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4075" w:type="dxa"/>
          </w:tcPr>
          <w:p w:rsidR="00E62C6B" w:rsidRDefault="00E62C6B" w:rsidP="00833B7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Ilgstošās vakances izglītības iestādē (vairāk kā 1 mēnesi) 2020./2021.māc.g.</w:t>
            </w:r>
          </w:p>
        </w:tc>
        <w:tc>
          <w:tcPr>
            <w:tcW w:w="1959" w:type="dxa"/>
          </w:tcPr>
          <w:p w:rsidR="00E62C6B" w:rsidRDefault="00E62C6B" w:rsidP="00833B7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0</w:t>
            </w:r>
          </w:p>
        </w:tc>
        <w:tc>
          <w:tcPr>
            <w:tcW w:w="3038" w:type="dxa"/>
          </w:tcPr>
          <w:p w:rsidR="00E62C6B" w:rsidRDefault="00E62C6B" w:rsidP="00833B7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0</w:t>
            </w:r>
          </w:p>
        </w:tc>
      </w:tr>
      <w:tr w:rsidR="00E62C6B" w:rsidTr="00833B7B">
        <w:trPr>
          <w:cantSplit/>
          <w:tblHeader/>
        </w:trPr>
        <w:tc>
          <w:tcPr>
            <w:tcW w:w="993" w:type="dxa"/>
          </w:tcPr>
          <w:p w:rsidR="00E62C6B" w:rsidRDefault="00E62C6B" w:rsidP="00E62C6B">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4075" w:type="dxa"/>
          </w:tcPr>
          <w:p w:rsidR="00E62C6B" w:rsidRDefault="00E62C6B" w:rsidP="00833B7B">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Izglītības iestādē pieejamais atbalsta personāls izglītības iestādē, noslēdzot 2020./2021.māc.g.</w:t>
            </w:r>
          </w:p>
        </w:tc>
        <w:tc>
          <w:tcPr>
            <w:tcW w:w="1959" w:type="dxa"/>
          </w:tcPr>
          <w:p w:rsidR="00E62C6B" w:rsidRDefault="00E62C6B" w:rsidP="00833B7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0</w:t>
            </w:r>
          </w:p>
        </w:tc>
        <w:tc>
          <w:tcPr>
            <w:tcW w:w="3038" w:type="dxa"/>
          </w:tcPr>
          <w:p w:rsidR="00E62C6B" w:rsidRDefault="00E62C6B" w:rsidP="00833B7B">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0</w:t>
            </w:r>
          </w:p>
        </w:tc>
      </w:tr>
    </w:tbl>
    <w:p w:rsidR="00E62C6B" w:rsidRDefault="00E62C6B" w:rsidP="00E62C6B">
      <w:pPr>
        <w:pBdr>
          <w:top w:val="nil"/>
          <w:left w:val="nil"/>
          <w:bottom w:val="nil"/>
          <w:right w:val="nil"/>
          <w:between w:val="nil"/>
        </w:pBdr>
        <w:spacing w:after="0" w:line="240" w:lineRule="auto"/>
        <w:ind w:left="426"/>
        <w:rPr>
          <w:rFonts w:ascii="Times New Roman" w:eastAsia="Times New Roman" w:hAnsi="Times New Roman" w:cs="Times New Roman"/>
          <w:color w:val="000000"/>
          <w:sz w:val="24"/>
          <w:szCs w:val="24"/>
        </w:rPr>
      </w:pPr>
    </w:p>
    <w:p w:rsidR="00E62C6B" w:rsidRDefault="00E62C6B" w:rsidP="00E62C6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E62C6B" w:rsidRPr="00F5238A" w:rsidRDefault="00E62C6B" w:rsidP="00E62C6B">
      <w:pPr>
        <w:pStyle w:val="Sarakstarindkopa"/>
        <w:numPr>
          <w:ilvl w:val="1"/>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5238A">
        <w:rPr>
          <w:rFonts w:ascii="Times New Roman" w:eastAsia="Times New Roman" w:hAnsi="Times New Roman" w:cs="Times New Roman"/>
          <w:b/>
          <w:color w:val="000000"/>
          <w:sz w:val="24"/>
          <w:szCs w:val="24"/>
        </w:rPr>
        <w:t xml:space="preserve">Informācija, kura atklāj izglītības iestādes darba prioritātes un plānotos sasniedzamos rezultātus 2021./2022.māc.g. </w:t>
      </w:r>
      <w:r w:rsidRPr="00F5238A">
        <w:rPr>
          <w:rFonts w:ascii="Times New Roman" w:eastAsia="Times New Roman" w:hAnsi="Times New Roman" w:cs="Times New Roman"/>
          <w:color w:val="000000"/>
          <w:sz w:val="24"/>
          <w:szCs w:val="24"/>
        </w:rPr>
        <w:t>(kvalitatīvi un kvantitatīvi, izglītības iestādei un izglītības iestādes vadītājam)</w:t>
      </w:r>
    </w:p>
    <w:p w:rsidR="00E62C6B" w:rsidRDefault="00E62C6B" w:rsidP="00E62C6B">
      <w:pPr>
        <w:pBdr>
          <w:top w:val="nil"/>
          <w:left w:val="nil"/>
          <w:bottom w:val="nil"/>
          <w:right w:val="nil"/>
          <w:between w:val="nil"/>
        </w:pBdr>
        <w:spacing w:after="0" w:line="240" w:lineRule="auto"/>
        <w:rPr>
          <w:rFonts w:ascii="Times New Roman" w:eastAsia="Times New Roman" w:hAnsi="Times New Roman" w:cs="Times New Roman"/>
          <w:b/>
          <w:sz w:val="24"/>
          <w:szCs w:val="24"/>
        </w:rPr>
      </w:pPr>
    </w:p>
    <w:p w:rsidR="00E62C6B" w:rsidRDefault="00E62C6B" w:rsidP="00E62C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Mērķa sasniegšanai izvirzīti sekojoši uzdevumi: </w:t>
      </w:r>
    </w:p>
    <w:p w:rsidR="00E62C6B" w:rsidRDefault="00E62C6B" w:rsidP="00E62C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Nodrošināt visiem audzēkņiem iespēju iegūt profesionālās ievirzes izglītības pamatzināšanas un prasmes mūzikas instrumentu spēlē-</w:t>
      </w:r>
    </w:p>
    <w:p w:rsidR="00E62C6B" w:rsidRDefault="00E62C6B" w:rsidP="00E62C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2020./21. māc. g. katram izglītojamam tika pielāgota programma individuāli, daudziem izglītojamiem bija grūtības mācīties attālināti, bija risks izstāties no mūzikas skolas, tika atvieglotas pārcelšanas eksāmena programmas, vērtēšanā izmantojot ieskaitīts, neieskaitīt; izglītojamiem ar īpašām grūtībām tika pagarināts mācību gads;</w:t>
      </w:r>
    </w:p>
    <w:p w:rsidR="00E62C6B" w:rsidRDefault="00E62C6B" w:rsidP="00E62C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Sadarboties ar izglītojamo vecākiem (aizbildņiem), lai nodrošinātu kvalitatīvu informācijas apmaiņu, tādējādi nodrošinot kvalitatīvu audzēkņu mācību darbu skolā un attālināto stundu laikos mājās-</w:t>
      </w:r>
    </w:p>
    <w:p w:rsidR="00E62C6B" w:rsidRDefault="00E62C6B" w:rsidP="00E62C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Pedagogi regulāri ar vecākiem sazvanās, ievieto informāciju e-klasē, ar 1-3 klašu izglītojamo vecākiem tiek saskaņoti stundu laiki, lai attālināto stundu laikos, viņi būtu mājās un varētu saviem bērniem palīdzēt; </w:t>
      </w:r>
    </w:p>
    <w:p w:rsidR="00E62C6B" w:rsidRDefault="00E62C6B" w:rsidP="00E62C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Radīt izglītojamiem drošu un attīstošu vidi-</w:t>
      </w:r>
    </w:p>
    <w:p w:rsidR="00E62C6B" w:rsidRDefault="00E62C6B" w:rsidP="00E62C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Tiek domāts par ugunsdrošību, tāpēc tika veikta </w:t>
      </w:r>
      <w:proofErr w:type="spellStart"/>
      <w:r>
        <w:rPr>
          <w:rFonts w:ascii="Times New Roman" w:eastAsia="Times New Roman" w:hAnsi="Times New Roman" w:cs="Times New Roman"/>
          <w:sz w:val="24"/>
          <w:szCs w:val="24"/>
        </w:rPr>
        <w:t>starpstāvu</w:t>
      </w:r>
      <w:proofErr w:type="spellEnd"/>
      <w:r>
        <w:rPr>
          <w:rFonts w:ascii="Times New Roman" w:eastAsia="Times New Roman" w:hAnsi="Times New Roman" w:cs="Times New Roman"/>
          <w:sz w:val="24"/>
          <w:szCs w:val="24"/>
        </w:rPr>
        <w:t xml:space="preserve"> durvju nomaiņa. Turpmāk jādomā par </w:t>
      </w:r>
      <w:proofErr w:type="spellStart"/>
      <w:r>
        <w:rPr>
          <w:rFonts w:ascii="Times New Roman" w:eastAsia="Times New Roman" w:hAnsi="Times New Roman" w:cs="Times New Roman"/>
          <w:sz w:val="24"/>
          <w:szCs w:val="24"/>
        </w:rPr>
        <w:t>koptelpu</w:t>
      </w:r>
      <w:proofErr w:type="spellEnd"/>
      <w:r>
        <w:rPr>
          <w:rFonts w:ascii="Times New Roman" w:eastAsia="Times New Roman" w:hAnsi="Times New Roman" w:cs="Times New Roman"/>
          <w:sz w:val="24"/>
          <w:szCs w:val="24"/>
        </w:rPr>
        <w:t xml:space="preserve"> iekārtojumu, lai tās veidotu mājīgu vidi;</w:t>
      </w:r>
    </w:p>
    <w:p w:rsidR="00E62C6B" w:rsidRDefault="00E62C6B" w:rsidP="00E62C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4)Atbalstīt pedagogu profesionālās pilnveides tālākizglītības procesu-</w:t>
      </w:r>
    </w:p>
    <w:p w:rsidR="00E62C6B" w:rsidRDefault="00E62C6B" w:rsidP="00E62C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Pedagogi katru gadu savas zināšanas papildina meistarklasēs un kursos, kur iegūtās jaunās zināšanas tiek pielietotas praksē;</w:t>
      </w:r>
    </w:p>
    <w:p w:rsidR="00E62C6B" w:rsidRDefault="00E62C6B" w:rsidP="00E62C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 Racionāli izmantot izglītībai piešķirtos finanšu līdzekļus-</w:t>
      </w:r>
    </w:p>
    <w:p w:rsidR="00E62C6B" w:rsidRDefault="00E62C6B" w:rsidP="00E62C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2020./21. māc. g. tika papildināti nošu krājumi, iegādāti CD diski mūzikas literatūras apguvei, iegādāta jauna vijole, dators skolotāju vajadzībām</w:t>
      </w:r>
    </w:p>
    <w:p w:rsidR="00E62C6B" w:rsidRDefault="00E62C6B" w:rsidP="00E62C6B">
      <w:pPr>
        <w:pBdr>
          <w:top w:val="nil"/>
          <w:left w:val="nil"/>
          <w:bottom w:val="nil"/>
          <w:right w:val="nil"/>
          <w:between w:val="nil"/>
        </w:pBdr>
        <w:spacing w:after="0" w:line="240" w:lineRule="auto"/>
        <w:rPr>
          <w:rFonts w:ascii="Times New Roman" w:eastAsia="Times New Roman" w:hAnsi="Times New Roman" w:cs="Times New Roman"/>
          <w:b/>
          <w:sz w:val="24"/>
          <w:szCs w:val="24"/>
        </w:rPr>
      </w:pPr>
    </w:p>
    <w:p w:rsidR="00E62C6B" w:rsidRDefault="00E62C6B" w:rsidP="00E62C6B">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color w:val="000000"/>
          <w:sz w:val="24"/>
          <w:szCs w:val="24"/>
        </w:rPr>
        <w:t xml:space="preserve">Izglītības iestādes darbības pamatmērķi </w:t>
      </w:r>
    </w:p>
    <w:p w:rsidR="00E62C6B" w:rsidRDefault="00E62C6B" w:rsidP="00E62C6B">
      <w:pPr>
        <w:spacing w:after="0" w:line="240" w:lineRule="auto"/>
        <w:ind w:left="360"/>
        <w:rPr>
          <w:rFonts w:ascii="Times New Roman" w:eastAsia="Times New Roman" w:hAnsi="Times New Roman" w:cs="Times New Roman"/>
          <w:b/>
          <w:sz w:val="24"/>
          <w:szCs w:val="24"/>
        </w:rPr>
      </w:pPr>
    </w:p>
    <w:p w:rsidR="00E62C6B" w:rsidRDefault="00E62C6B" w:rsidP="00E62C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2.1 </w:t>
      </w:r>
      <w:r>
        <w:rPr>
          <w:rFonts w:ascii="Times New Roman" w:eastAsia="Times New Roman" w:hAnsi="Times New Roman" w:cs="Times New Roman"/>
          <w:b/>
          <w:color w:val="000000"/>
          <w:sz w:val="24"/>
          <w:szCs w:val="24"/>
        </w:rPr>
        <w:t>Izglītības</w:t>
      </w:r>
      <w:r>
        <w:rPr>
          <w:rFonts w:ascii="Times New Roman" w:eastAsia="Times New Roman" w:hAnsi="Times New Roman" w:cs="Times New Roman"/>
          <w:b/>
          <w:sz w:val="24"/>
          <w:szCs w:val="24"/>
        </w:rPr>
        <w:t xml:space="preserve"> iestādes misija</w:t>
      </w:r>
      <w:r>
        <w:rPr>
          <w:rFonts w:ascii="Times New Roman" w:eastAsia="Times New Roman" w:hAnsi="Times New Roman" w:cs="Times New Roman"/>
          <w:color w:val="000000"/>
          <w:sz w:val="24"/>
          <w:szCs w:val="24"/>
        </w:rPr>
        <w:t xml:space="preserve">– </w:t>
      </w:r>
    </w:p>
    <w:p w:rsidR="00E62C6B" w:rsidRDefault="00E62C6B" w:rsidP="00E62C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Attīstīt skolas darbību kā vienam no galvenajiem Skrundas kultūras centriem, aktīvi iesaistoties novada kultūrvides veidošanā, koncertdzīves un mākslas pasākumu organizēšanā.</w:t>
      </w:r>
    </w:p>
    <w:p w:rsidR="00E62C6B" w:rsidRDefault="00E62C6B" w:rsidP="00E62C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Uzlabot mikrovidi apkārtējā sabiedrībā, radot izpratni par kultūras un garīgām vērtībām un to nozīmi dzīves kvalitātes veidošanā. Sadarboties ar mācību iestādēm reģionā, novada izglītības un kultūras iestādēm, sabiedriskajām organizācijām un baznīcām;</w:t>
      </w:r>
    </w:p>
    <w:p w:rsidR="00E62C6B" w:rsidRDefault="00E62C6B" w:rsidP="00E62C6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Galvenā misija ir izglītot izglītojamos instrumentu spēlē, izprast mūzikas pasauli, būt radošiem un motivētiem.</w:t>
      </w:r>
    </w:p>
    <w:p w:rsidR="00E62C6B" w:rsidRDefault="00E62C6B" w:rsidP="00E62C6B">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E62C6B" w:rsidRDefault="00E62C6B" w:rsidP="00E62C6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2.2 </w:t>
      </w:r>
      <w:r>
        <w:rPr>
          <w:rFonts w:ascii="Times New Roman" w:eastAsia="Times New Roman" w:hAnsi="Times New Roman" w:cs="Times New Roman"/>
          <w:b/>
          <w:color w:val="000000"/>
          <w:sz w:val="24"/>
          <w:szCs w:val="24"/>
        </w:rPr>
        <w:t>Izglītības iestādes vīzija  par izglītojamo</w:t>
      </w:r>
      <w:r>
        <w:rPr>
          <w:rFonts w:ascii="Times New Roman" w:eastAsia="Times New Roman" w:hAnsi="Times New Roman" w:cs="Times New Roman"/>
          <w:color w:val="000000"/>
          <w:sz w:val="24"/>
          <w:szCs w:val="24"/>
        </w:rPr>
        <w:t xml:space="preserve"> – </w:t>
      </w:r>
    </w:p>
    <w:p w:rsidR="00E62C6B" w:rsidRDefault="00E62C6B" w:rsidP="00E62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Mūsu vīzija par izglītojamo:</w:t>
      </w:r>
    </w:p>
    <w:p w:rsidR="00E62C6B" w:rsidRDefault="00E62C6B" w:rsidP="00E62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Mērķtiecīgs audzēknis, kurš regulāri pilnveido savas prasmes instrumentu spēlē;</w:t>
      </w:r>
    </w:p>
    <w:p w:rsidR="00E62C6B" w:rsidRDefault="00E62C6B" w:rsidP="00E62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Spēj kritiski domāt, izvērtēt savas aktivitātes;</w:t>
      </w:r>
    </w:p>
    <w:p w:rsidR="00E62C6B" w:rsidRDefault="00E62C6B" w:rsidP="00E62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Orientēts  uz panākumiem;</w:t>
      </w:r>
    </w:p>
    <w:p w:rsidR="00E62C6B" w:rsidRDefault="00E62C6B" w:rsidP="00E62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Spējīgs iesaistīties skolas pasākumos;</w:t>
      </w:r>
    </w:p>
    <w:p w:rsidR="00E62C6B" w:rsidRDefault="00E62C6B" w:rsidP="00E62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Izglītojamais spētu novērtēt savas prasmes un  saprastu, ka viņš ir vērtība sabiedrībā.</w:t>
      </w:r>
    </w:p>
    <w:p w:rsidR="00E62C6B" w:rsidRDefault="00E62C6B" w:rsidP="00E62C6B">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E62C6B" w:rsidRDefault="00E62C6B" w:rsidP="00E62C6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2.3 </w:t>
      </w:r>
      <w:r>
        <w:rPr>
          <w:rFonts w:ascii="Times New Roman" w:eastAsia="Times New Roman" w:hAnsi="Times New Roman" w:cs="Times New Roman"/>
          <w:b/>
          <w:color w:val="000000"/>
          <w:sz w:val="24"/>
          <w:szCs w:val="24"/>
        </w:rPr>
        <w:t xml:space="preserve">Izglītības iestādes vērtības </w:t>
      </w:r>
      <w:proofErr w:type="spellStart"/>
      <w:r>
        <w:rPr>
          <w:rFonts w:ascii="Times New Roman" w:eastAsia="Times New Roman" w:hAnsi="Times New Roman" w:cs="Times New Roman"/>
          <w:b/>
          <w:color w:val="000000"/>
          <w:sz w:val="24"/>
          <w:szCs w:val="24"/>
        </w:rPr>
        <w:t>cilvēkcentrētā</w:t>
      </w:r>
      <w:proofErr w:type="spellEnd"/>
      <w:r>
        <w:rPr>
          <w:rFonts w:ascii="Times New Roman" w:eastAsia="Times New Roman" w:hAnsi="Times New Roman" w:cs="Times New Roman"/>
          <w:b/>
          <w:color w:val="000000"/>
          <w:sz w:val="24"/>
          <w:szCs w:val="24"/>
        </w:rPr>
        <w:t xml:space="preserve"> veidā</w:t>
      </w:r>
      <w:r>
        <w:rPr>
          <w:rFonts w:ascii="Times New Roman" w:eastAsia="Times New Roman" w:hAnsi="Times New Roman" w:cs="Times New Roman"/>
          <w:color w:val="000000"/>
          <w:sz w:val="24"/>
          <w:szCs w:val="24"/>
        </w:rPr>
        <w:t xml:space="preserve"> – </w:t>
      </w:r>
    </w:p>
    <w:p w:rsidR="00E62C6B" w:rsidRDefault="00E62C6B" w:rsidP="00E62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Atbildība pret saviem pienākumiem;</w:t>
      </w:r>
    </w:p>
    <w:p w:rsidR="00E62C6B" w:rsidRDefault="00E62C6B" w:rsidP="00E62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Cienīt sevi un apkārtējos;</w:t>
      </w:r>
    </w:p>
    <w:p w:rsidR="00E62C6B" w:rsidRDefault="00E62C6B" w:rsidP="00E62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Motivēt sevi mācīties, radoši strādāt;</w:t>
      </w:r>
    </w:p>
    <w:p w:rsidR="00E62C6B" w:rsidRDefault="00E62C6B" w:rsidP="00E62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Būt pacietīgam,</w:t>
      </w:r>
    </w:p>
    <w:p w:rsidR="00E62C6B" w:rsidRDefault="00E62C6B" w:rsidP="00E62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Būt iecietīgam pret citādi domājošiem;</w:t>
      </w:r>
    </w:p>
    <w:p w:rsidR="00E62C6B" w:rsidRDefault="00E62C6B" w:rsidP="00E62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Būt saudzīgam pret mūzikas skolas inventāru.</w:t>
      </w:r>
    </w:p>
    <w:p w:rsidR="00E62C6B" w:rsidRDefault="00E62C6B" w:rsidP="00E62C6B">
      <w:pPr>
        <w:pBdr>
          <w:top w:val="nil"/>
          <w:left w:val="nil"/>
          <w:bottom w:val="nil"/>
          <w:right w:val="nil"/>
          <w:between w:val="nil"/>
        </w:pBdr>
        <w:spacing w:after="0" w:line="240" w:lineRule="auto"/>
        <w:rPr>
          <w:rFonts w:ascii="Times New Roman" w:eastAsia="Times New Roman" w:hAnsi="Times New Roman" w:cs="Times New Roman"/>
          <w:b/>
          <w:sz w:val="24"/>
          <w:szCs w:val="24"/>
        </w:rPr>
      </w:pPr>
    </w:p>
    <w:p w:rsidR="00E62C6B" w:rsidRPr="00F5238A" w:rsidRDefault="00E62C6B" w:rsidP="00E62C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2.4 </w:t>
      </w:r>
      <w:r>
        <w:rPr>
          <w:rFonts w:ascii="Times New Roman" w:eastAsia="Times New Roman" w:hAnsi="Times New Roman" w:cs="Times New Roman"/>
          <w:b/>
          <w:color w:val="000000"/>
          <w:sz w:val="24"/>
          <w:szCs w:val="24"/>
        </w:rPr>
        <w:t xml:space="preserve">2020./2021.mācību gada darba prioritātes (mērķi/uzdevumi) un sasniegtie </w:t>
      </w:r>
      <w:r w:rsidRPr="00F5238A">
        <w:rPr>
          <w:rFonts w:ascii="Times New Roman" w:eastAsia="Times New Roman" w:hAnsi="Times New Roman" w:cs="Times New Roman"/>
          <w:b/>
          <w:color w:val="000000"/>
          <w:sz w:val="24"/>
          <w:szCs w:val="24"/>
        </w:rPr>
        <w:t>rezultāti</w:t>
      </w:r>
      <w:r w:rsidRPr="00F5238A">
        <w:rPr>
          <w:rFonts w:ascii="Times New Roman" w:eastAsia="Times New Roman" w:hAnsi="Times New Roman" w:cs="Times New Roman"/>
          <w:color w:val="000000"/>
          <w:sz w:val="24"/>
          <w:szCs w:val="24"/>
        </w:rPr>
        <w:t>-</w:t>
      </w:r>
    </w:p>
    <w:p w:rsidR="00E62C6B" w:rsidRPr="00F5238A" w:rsidRDefault="00E62C6B" w:rsidP="00E62C6B">
      <w:pPr>
        <w:numPr>
          <w:ilvl w:val="0"/>
          <w:numId w:val="2"/>
        </w:numPr>
        <w:pBdr>
          <w:top w:val="nil"/>
          <w:left w:val="nil"/>
          <w:bottom w:val="nil"/>
          <w:right w:val="nil"/>
          <w:between w:val="nil"/>
        </w:pBdr>
        <w:spacing w:after="0" w:line="240" w:lineRule="auto"/>
        <w:ind w:left="426"/>
        <w:rPr>
          <w:rFonts w:ascii="Times New Roman" w:eastAsia="Times New Roman" w:hAnsi="Times New Roman" w:cs="Times New Roman"/>
          <w:sz w:val="24"/>
          <w:szCs w:val="24"/>
        </w:rPr>
      </w:pPr>
      <w:r w:rsidRPr="00F5238A">
        <w:rPr>
          <w:rFonts w:ascii="Times New Roman" w:eastAsia="Times New Roman" w:hAnsi="Times New Roman" w:cs="Times New Roman"/>
          <w:sz w:val="24"/>
          <w:szCs w:val="24"/>
        </w:rPr>
        <w:t>Radīt radošu vidi audzēkņiem  mūzikas instrumentu apguvei-</w:t>
      </w:r>
    </w:p>
    <w:p w:rsidR="00E62C6B" w:rsidRPr="00F5238A" w:rsidRDefault="00E62C6B" w:rsidP="00E62C6B">
      <w:pPr>
        <w:pBdr>
          <w:top w:val="nil"/>
          <w:left w:val="nil"/>
          <w:bottom w:val="nil"/>
          <w:right w:val="nil"/>
          <w:between w:val="nil"/>
        </w:pBdr>
        <w:spacing w:after="0" w:line="240" w:lineRule="auto"/>
        <w:ind w:left="426"/>
        <w:rPr>
          <w:rFonts w:ascii="Times New Roman" w:eastAsia="Times New Roman" w:hAnsi="Times New Roman" w:cs="Times New Roman"/>
          <w:sz w:val="24"/>
          <w:szCs w:val="24"/>
        </w:rPr>
      </w:pPr>
      <w:r w:rsidRPr="00F5238A">
        <w:rPr>
          <w:rFonts w:ascii="Times New Roman" w:eastAsia="Times New Roman" w:hAnsi="Times New Roman" w:cs="Times New Roman"/>
          <w:sz w:val="24"/>
          <w:szCs w:val="24"/>
        </w:rPr>
        <w:t xml:space="preserve">Pedagogi rūpējas par savu klasi, veic nelielus dekorēšanas darbus tuvojoties svētkiem (Latvijas dzimšanas diena, Ziemassvētki, Lieldienas), gatavo uzskates materiālus, lai izglītojamiem būtu vieglāk apgūt jauno mācību vielu; </w:t>
      </w:r>
    </w:p>
    <w:p w:rsidR="00E62C6B" w:rsidRPr="00F5238A" w:rsidRDefault="00E62C6B" w:rsidP="00E62C6B">
      <w:pPr>
        <w:pStyle w:val="Sarakstarindkopa"/>
        <w:numPr>
          <w:ilvl w:val="0"/>
          <w:numId w:val="2"/>
        </w:numPr>
        <w:pBdr>
          <w:top w:val="nil"/>
          <w:left w:val="nil"/>
          <w:bottom w:val="nil"/>
          <w:right w:val="nil"/>
          <w:between w:val="nil"/>
        </w:pBdr>
        <w:spacing w:after="0" w:line="240" w:lineRule="auto"/>
        <w:ind w:left="426"/>
        <w:rPr>
          <w:rFonts w:ascii="Times New Roman" w:eastAsia="Times New Roman" w:hAnsi="Times New Roman" w:cs="Times New Roman"/>
          <w:sz w:val="24"/>
          <w:szCs w:val="24"/>
        </w:rPr>
      </w:pPr>
      <w:r w:rsidRPr="00F5238A">
        <w:rPr>
          <w:rFonts w:ascii="Times New Roman" w:eastAsia="Times New Roman" w:hAnsi="Times New Roman" w:cs="Times New Roman"/>
          <w:sz w:val="24"/>
          <w:szCs w:val="24"/>
        </w:rPr>
        <w:t>Piedalīties Valsts konkursos un cita veida konkursos un festivālos-</w:t>
      </w:r>
    </w:p>
    <w:p w:rsidR="00E62C6B" w:rsidRPr="00F5238A" w:rsidRDefault="00E62C6B" w:rsidP="00E62C6B">
      <w:pPr>
        <w:pBdr>
          <w:top w:val="nil"/>
          <w:left w:val="nil"/>
          <w:bottom w:val="nil"/>
          <w:right w:val="nil"/>
          <w:between w:val="nil"/>
        </w:pBdr>
        <w:spacing w:after="0" w:line="240" w:lineRule="auto"/>
        <w:ind w:left="426"/>
        <w:rPr>
          <w:rFonts w:ascii="Times New Roman" w:eastAsia="Times New Roman" w:hAnsi="Times New Roman" w:cs="Times New Roman"/>
          <w:sz w:val="24"/>
          <w:szCs w:val="24"/>
        </w:rPr>
      </w:pPr>
      <w:r w:rsidRPr="00F5238A">
        <w:rPr>
          <w:rFonts w:ascii="Times New Roman" w:eastAsia="Times New Roman" w:hAnsi="Times New Roman" w:cs="Times New Roman"/>
          <w:sz w:val="24"/>
          <w:szCs w:val="24"/>
        </w:rPr>
        <w:t xml:space="preserve">Epidemioloģiskās situācijas dēļ, visi plānotie konkursi tika atcelti, </w:t>
      </w:r>
    </w:p>
    <w:p w:rsidR="00E62C6B" w:rsidRPr="00B015A8" w:rsidRDefault="00E62C6B" w:rsidP="00E62C6B">
      <w:pPr>
        <w:pStyle w:val="Sarakstarindkopa"/>
        <w:numPr>
          <w:ilvl w:val="0"/>
          <w:numId w:val="2"/>
        </w:numPr>
        <w:ind w:left="426"/>
        <w:rPr>
          <w:rFonts w:ascii="Times New Roman" w:hAnsi="Times New Roman" w:cs="Times New Roman"/>
          <w:sz w:val="24"/>
          <w:szCs w:val="24"/>
        </w:rPr>
      </w:pPr>
      <w:r w:rsidRPr="00F5238A">
        <w:rPr>
          <w:rFonts w:ascii="Times New Roman" w:hAnsi="Times New Roman" w:cs="Times New Roman"/>
          <w:sz w:val="24"/>
          <w:szCs w:val="24"/>
        </w:rPr>
        <w:t>Sadarboties ar Liepājas Mūzikas un Mākslas Dizaina vidusskolas metodisko centru-</w:t>
      </w:r>
      <w:r w:rsidRPr="00B015A8">
        <w:rPr>
          <w:rFonts w:ascii="Times New Roman" w:eastAsia="Times New Roman" w:hAnsi="Times New Roman" w:cs="Times New Roman"/>
          <w:sz w:val="24"/>
          <w:szCs w:val="24"/>
        </w:rPr>
        <w:t>Diemžēl valstī noteikto pulcēšanās ierobežojumu dēļ, LMMDV ikgadējais koncert</w:t>
      </w:r>
      <w:r>
        <w:rPr>
          <w:rFonts w:ascii="Times New Roman" w:eastAsia="Times New Roman" w:hAnsi="Times New Roman" w:cs="Times New Roman"/>
          <w:sz w:val="24"/>
          <w:szCs w:val="24"/>
        </w:rPr>
        <w:t>s un reklāmas pasākums nenotika.</w:t>
      </w:r>
    </w:p>
    <w:p w:rsidR="00E62C6B" w:rsidRPr="00F5238A" w:rsidRDefault="00E62C6B" w:rsidP="00E62C6B">
      <w:pPr>
        <w:pStyle w:val="Sarakstarindkopa"/>
        <w:numPr>
          <w:ilvl w:val="0"/>
          <w:numId w:val="2"/>
        </w:numPr>
        <w:pBdr>
          <w:top w:val="nil"/>
          <w:left w:val="nil"/>
          <w:bottom w:val="nil"/>
          <w:right w:val="nil"/>
          <w:between w:val="nil"/>
        </w:pBdr>
        <w:spacing w:after="0" w:line="240" w:lineRule="auto"/>
        <w:ind w:left="426" w:hanging="284"/>
        <w:rPr>
          <w:rFonts w:ascii="Times New Roman" w:eastAsia="Times New Roman" w:hAnsi="Times New Roman" w:cs="Times New Roman"/>
          <w:sz w:val="24"/>
          <w:szCs w:val="24"/>
        </w:rPr>
      </w:pPr>
      <w:r w:rsidRPr="00F5238A">
        <w:rPr>
          <w:rFonts w:ascii="Times New Roman" w:eastAsia="Times New Roman" w:hAnsi="Times New Roman" w:cs="Times New Roman"/>
          <w:sz w:val="24"/>
          <w:szCs w:val="24"/>
        </w:rPr>
        <w:t xml:space="preserve">Rīkot mūzikas skolas koncertus Skrundas vidusskolā, Nīkrāces pamatskolā, Skrundas vidusskolā, Skrundas </w:t>
      </w:r>
      <w:proofErr w:type="spellStart"/>
      <w:r w:rsidRPr="00F5238A">
        <w:rPr>
          <w:rFonts w:ascii="Times New Roman" w:eastAsia="Times New Roman" w:hAnsi="Times New Roman" w:cs="Times New Roman"/>
          <w:sz w:val="24"/>
          <w:szCs w:val="24"/>
        </w:rPr>
        <w:t>Ev.L</w:t>
      </w:r>
      <w:proofErr w:type="spellEnd"/>
      <w:r w:rsidRPr="00F5238A">
        <w:rPr>
          <w:rFonts w:ascii="Times New Roman" w:eastAsia="Times New Roman" w:hAnsi="Times New Roman" w:cs="Times New Roman"/>
          <w:sz w:val="24"/>
          <w:szCs w:val="24"/>
        </w:rPr>
        <w:t>. Baznīcā-</w:t>
      </w:r>
    </w:p>
    <w:p w:rsidR="00E62C6B" w:rsidRPr="00F5238A" w:rsidRDefault="00E62C6B" w:rsidP="00E62C6B">
      <w:pPr>
        <w:pBdr>
          <w:top w:val="nil"/>
          <w:left w:val="nil"/>
          <w:bottom w:val="nil"/>
          <w:right w:val="nil"/>
          <w:between w:val="nil"/>
        </w:pBdr>
        <w:spacing w:after="0" w:line="240" w:lineRule="auto"/>
        <w:ind w:left="426"/>
        <w:rPr>
          <w:rFonts w:ascii="Times New Roman" w:eastAsia="Times New Roman" w:hAnsi="Times New Roman" w:cs="Times New Roman"/>
          <w:sz w:val="24"/>
          <w:szCs w:val="24"/>
        </w:rPr>
      </w:pPr>
      <w:r w:rsidRPr="00F5238A">
        <w:rPr>
          <w:rFonts w:ascii="Times New Roman" w:eastAsia="Times New Roman" w:hAnsi="Times New Roman" w:cs="Times New Roman"/>
          <w:sz w:val="24"/>
          <w:szCs w:val="24"/>
        </w:rPr>
        <w:t>Epidemioloģiskās situācijas dēļ koncerti nenotika;</w:t>
      </w:r>
    </w:p>
    <w:p w:rsidR="00E62C6B" w:rsidRPr="00F5238A" w:rsidRDefault="00E62C6B" w:rsidP="00E62C6B">
      <w:pPr>
        <w:pStyle w:val="Sarakstarindkopa"/>
        <w:numPr>
          <w:ilvl w:val="0"/>
          <w:numId w:val="2"/>
        </w:numPr>
        <w:pBdr>
          <w:top w:val="nil"/>
          <w:left w:val="nil"/>
          <w:bottom w:val="nil"/>
          <w:right w:val="nil"/>
          <w:between w:val="nil"/>
        </w:pBdr>
        <w:spacing w:after="0" w:line="240" w:lineRule="auto"/>
        <w:ind w:left="426" w:hanging="284"/>
        <w:rPr>
          <w:rFonts w:ascii="Times New Roman" w:eastAsia="Times New Roman" w:hAnsi="Times New Roman" w:cs="Times New Roman"/>
          <w:sz w:val="24"/>
          <w:szCs w:val="24"/>
        </w:rPr>
      </w:pPr>
      <w:r w:rsidRPr="00F5238A">
        <w:rPr>
          <w:rFonts w:ascii="Times New Roman" w:eastAsia="Times New Roman" w:hAnsi="Times New Roman" w:cs="Times New Roman"/>
          <w:sz w:val="24"/>
          <w:szCs w:val="24"/>
        </w:rPr>
        <w:t>Pedagogiem pilnveidot prasmes kursos un meistarklasēs</w:t>
      </w:r>
    </w:p>
    <w:p w:rsidR="00E62C6B" w:rsidRPr="00F5238A" w:rsidRDefault="00E62C6B" w:rsidP="00E62C6B">
      <w:pPr>
        <w:pBdr>
          <w:top w:val="nil"/>
          <w:left w:val="nil"/>
          <w:bottom w:val="nil"/>
          <w:right w:val="nil"/>
          <w:between w:val="nil"/>
        </w:pBdr>
        <w:spacing w:after="0" w:line="240" w:lineRule="auto"/>
        <w:ind w:left="426"/>
        <w:rPr>
          <w:rFonts w:ascii="Times New Roman" w:eastAsia="Times New Roman" w:hAnsi="Times New Roman" w:cs="Times New Roman"/>
          <w:sz w:val="24"/>
          <w:szCs w:val="24"/>
        </w:rPr>
      </w:pPr>
      <w:r w:rsidRPr="00F5238A">
        <w:rPr>
          <w:rFonts w:ascii="Times New Roman" w:eastAsia="Times New Roman" w:hAnsi="Times New Roman" w:cs="Times New Roman"/>
          <w:sz w:val="24"/>
          <w:szCs w:val="24"/>
        </w:rPr>
        <w:t xml:space="preserve">Katru mācību gadu pedagogiem ir iespēja papildināt savas zināšanas kursos un meistarklasēs, par kursiem ir iespēja iepazīties Latvijas Nacionālā kultūras Centra mājas lapā, Klavierspēles pedagoģes piedalījās </w:t>
      </w:r>
      <w:proofErr w:type="spellStart"/>
      <w:r w:rsidRPr="00F5238A">
        <w:rPr>
          <w:rFonts w:ascii="Times New Roman" w:eastAsia="Times New Roman" w:hAnsi="Times New Roman" w:cs="Times New Roman"/>
          <w:sz w:val="24"/>
          <w:szCs w:val="24"/>
        </w:rPr>
        <w:t>I.Treijas</w:t>
      </w:r>
      <w:proofErr w:type="spellEnd"/>
      <w:r w:rsidRPr="00F5238A">
        <w:rPr>
          <w:rFonts w:ascii="Times New Roman" w:eastAsia="Times New Roman" w:hAnsi="Times New Roman" w:cs="Times New Roman"/>
          <w:sz w:val="24"/>
          <w:szCs w:val="24"/>
        </w:rPr>
        <w:t xml:space="preserve"> vadītajā meistarklasē,</w:t>
      </w:r>
      <w:r w:rsidRPr="00B015A8">
        <w:rPr>
          <w:rFonts w:ascii="Times New Roman" w:eastAsia="Times New Roman" w:hAnsi="Times New Roman" w:cs="Times New Roman"/>
          <w:sz w:val="24"/>
          <w:szCs w:val="24"/>
        </w:rPr>
        <w:t xml:space="preserve"> notika klavierspēles meistarklases </w:t>
      </w:r>
      <w:proofErr w:type="spellStart"/>
      <w:r w:rsidRPr="00B015A8">
        <w:rPr>
          <w:rFonts w:ascii="Times New Roman" w:eastAsia="Times New Roman" w:hAnsi="Times New Roman" w:cs="Times New Roman"/>
          <w:sz w:val="24"/>
          <w:szCs w:val="24"/>
        </w:rPr>
        <w:t>A.Osokina</w:t>
      </w:r>
      <w:proofErr w:type="spellEnd"/>
      <w:r w:rsidRPr="00B015A8">
        <w:rPr>
          <w:rFonts w:ascii="Times New Roman" w:eastAsia="Times New Roman" w:hAnsi="Times New Roman" w:cs="Times New Roman"/>
          <w:sz w:val="24"/>
          <w:szCs w:val="24"/>
        </w:rPr>
        <w:t xml:space="preserve"> vadībā, K. </w:t>
      </w:r>
      <w:proofErr w:type="spellStart"/>
      <w:r w:rsidRPr="00B015A8">
        <w:rPr>
          <w:rFonts w:ascii="Times New Roman" w:eastAsia="Times New Roman" w:hAnsi="Times New Roman" w:cs="Times New Roman"/>
          <w:sz w:val="24"/>
          <w:szCs w:val="24"/>
        </w:rPr>
        <w:t>Varažinskas</w:t>
      </w:r>
      <w:proofErr w:type="spellEnd"/>
      <w:r w:rsidRPr="00B015A8">
        <w:rPr>
          <w:rFonts w:ascii="Times New Roman" w:eastAsia="Times New Roman" w:hAnsi="Times New Roman" w:cs="Times New Roman"/>
          <w:sz w:val="24"/>
          <w:szCs w:val="24"/>
        </w:rPr>
        <w:t xml:space="preserve"> organizētie kursi par </w:t>
      </w:r>
      <w:proofErr w:type="spellStart"/>
      <w:r w:rsidRPr="00B015A8">
        <w:rPr>
          <w:rFonts w:ascii="Times New Roman" w:eastAsia="Times New Roman" w:hAnsi="Times New Roman" w:cs="Times New Roman"/>
          <w:sz w:val="24"/>
          <w:szCs w:val="24"/>
        </w:rPr>
        <w:t>Google</w:t>
      </w:r>
      <w:proofErr w:type="spellEnd"/>
      <w:r w:rsidRPr="00B015A8">
        <w:rPr>
          <w:rFonts w:ascii="Times New Roman" w:eastAsia="Times New Roman" w:hAnsi="Times New Roman" w:cs="Times New Roman"/>
          <w:sz w:val="24"/>
          <w:szCs w:val="24"/>
        </w:rPr>
        <w:t xml:space="preserve"> iespēju izmantošanu, mūzikas teorijas nodaļai par jauna veida programmas izveidi solfedžo apguvei, visi kursi notika attālināti;</w:t>
      </w:r>
      <w:r w:rsidRPr="00F5238A">
        <w:rPr>
          <w:rFonts w:ascii="Times New Roman" w:eastAsia="Times New Roman" w:hAnsi="Times New Roman" w:cs="Times New Roman"/>
          <w:sz w:val="24"/>
          <w:szCs w:val="24"/>
        </w:rPr>
        <w:t xml:space="preserve"> </w:t>
      </w:r>
    </w:p>
    <w:p w:rsidR="00E62C6B" w:rsidRPr="00F5238A" w:rsidRDefault="00E62C6B" w:rsidP="00E62C6B">
      <w:pPr>
        <w:pStyle w:val="Sarakstarindkopa"/>
        <w:numPr>
          <w:ilvl w:val="0"/>
          <w:numId w:val="2"/>
        </w:numPr>
        <w:pBdr>
          <w:top w:val="nil"/>
          <w:left w:val="nil"/>
          <w:bottom w:val="nil"/>
          <w:right w:val="nil"/>
          <w:between w:val="nil"/>
        </w:pBdr>
        <w:spacing w:after="0" w:line="240" w:lineRule="auto"/>
        <w:ind w:left="426" w:hanging="284"/>
        <w:rPr>
          <w:rFonts w:ascii="Times New Roman" w:eastAsia="Times New Roman" w:hAnsi="Times New Roman" w:cs="Times New Roman"/>
          <w:sz w:val="24"/>
          <w:szCs w:val="24"/>
        </w:rPr>
      </w:pPr>
      <w:r w:rsidRPr="00F5238A">
        <w:rPr>
          <w:rFonts w:ascii="Times New Roman" w:eastAsia="Times New Roman" w:hAnsi="Times New Roman" w:cs="Times New Roman"/>
          <w:sz w:val="24"/>
          <w:szCs w:val="24"/>
        </w:rPr>
        <w:t>Rīkot izbraukumus uz Liepājas Dzintara koncertzāles rīkotajiem koncertiem-</w:t>
      </w:r>
    </w:p>
    <w:p w:rsidR="00E62C6B" w:rsidRPr="00F5238A" w:rsidRDefault="00E62C6B" w:rsidP="00E62C6B">
      <w:pPr>
        <w:pBdr>
          <w:top w:val="nil"/>
          <w:left w:val="nil"/>
          <w:bottom w:val="nil"/>
          <w:right w:val="nil"/>
          <w:between w:val="nil"/>
        </w:pBdr>
        <w:spacing w:after="0" w:line="240" w:lineRule="auto"/>
        <w:ind w:left="426"/>
        <w:rPr>
          <w:rFonts w:ascii="Times New Roman" w:eastAsia="Times New Roman" w:hAnsi="Times New Roman" w:cs="Times New Roman"/>
          <w:sz w:val="24"/>
          <w:szCs w:val="24"/>
        </w:rPr>
      </w:pPr>
      <w:r w:rsidRPr="00F5238A">
        <w:rPr>
          <w:rFonts w:ascii="Times New Roman" w:eastAsia="Times New Roman" w:hAnsi="Times New Roman" w:cs="Times New Roman"/>
          <w:sz w:val="24"/>
          <w:szCs w:val="24"/>
        </w:rPr>
        <w:t xml:space="preserve">Liepājas Lielā Dzintara koncerti tika pārraidīti tiešsaistē, </w:t>
      </w:r>
      <w:proofErr w:type="spellStart"/>
      <w:r w:rsidRPr="00F5238A">
        <w:rPr>
          <w:rFonts w:ascii="Times New Roman" w:eastAsia="Times New Roman" w:hAnsi="Times New Roman" w:cs="Times New Roman"/>
          <w:sz w:val="24"/>
          <w:szCs w:val="24"/>
        </w:rPr>
        <w:t>youtube</w:t>
      </w:r>
      <w:proofErr w:type="spellEnd"/>
      <w:r w:rsidRPr="00F5238A">
        <w:rPr>
          <w:rFonts w:ascii="Times New Roman" w:eastAsia="Times New Roman" w:hAnsi="Times New Roman" w:cs="Times New Roman"/>
          <w:sz w:val="24"/>
          <w:szCs w:val="24"/>
        </w:rPr>
        <w:t xml:space="preserve"> kanālā varēja vērot triju </w:t>
      </w:r>
      <w:proofErr w:type="spellStart"/>
      <w:r>
        <w:rPr>
          <w:rFonts w:ascii="Times New Roman" w:eastAsia="Times New Roman" w:hAnsi="Times New Roman" w:cs="Times New Roman"/>
          <w:sz w:val="24"/>
          <w:szCs w:val="24"/>
        </w:rPr>
        <w:t>Osokinu</w:t>
      </w:r>
      <w:proofErr w:type="spellEnd"/>
      <w:r>
        <w:rPr>
          <w:rFonts w:ascii="Times New Roman" w:eastAsia="Times New Roman" w:hAnsi="Times New Roman" w:cs="Times New Roman"/>
          <w:sz w:val="24"/>
          <w:szCs w:val="24"/>
        </w:rPr>
        <w:t xml:space="preserve"> koncertu; mūzikas skolām</w:t>
      </w:r>
      <w:r w:rsidRPr="00F5238A">
        <w:rPr>
          <w:rFonts w:ascii="Times New Roman" w:eastAsia="Times New Roman" w:hAnsi="Times New Roman" w:cs="Times New Roman"/>
          <w:sz w:val="24"/>
          <w:szCs w:val="24"/>
        </w:rPr>
        <w:t xml:space="preserve"> tika atsūtīta pieeja koncertam, lai viņu varētu skatīties bez samaksas;</w:t>
      </w:r>
    </w:p>
    <w:p w:rsidR="00E62C6B" w:rsidRPr="00F5238A" w:rsidRDefault="00E62C6B" w:rsidP="00E62C6B">
      <w:pPr>
        <w:pStyle w:val="Sarakstarindkopa"/>
        <w:numPr>
          <w:ilvl w:val="0"/>
          <w:numId w:val="2"/>
        </w:numPr>
        <w:pBdr>
          <w:top w:val="nil"/>
          <w:left w:val="nil"/>
          <w:bottom w:val="nil"/>
          <w:right w:val="nil"/>
          <w:between w:val="nil"/>
        </w:pBdr>
        <w:spacing w:after="0" w:line="240" w:lineRule="auto"/>
        <w:ind w:left="426" w:hanging="284"/>
        <w:rPr>
          <w:rFonts w:ascii="Times New Roman" w:eastAsia="Times New Roman" w:hAnsi="Times New Roman" w:cs="Times New Roman"/>
          <w:sz w:val="24"/>
          <w:szCs w:val="24"/>
        </w:rPr>
      </w:pPr>
      <w:r w:rsidRPr="00F5238A">
        <w:rPr>
          <w:rFonts w:ascii="Times New Roman" w:eastAsia="Times New Roman" w:hAnsi="Times New Roman" w:cs="Times New Roman"/>
          <w:sz w:val="24"/>
          <w:szCs w:val="24"/>
        </w:rPr>
        <w:t>Piesaistīt jaunos izglītojamos rīkojot Skrundas bērnudārza un Skrundas vidusskolas 1, un 2, klases ekskursiju uz mūzikas skolu, iepazīstinot ar mūzikas instrumentiem, pedagogiem, mūzikas skolas telpām-</w:t>
      </w:r>
    </w:p>
    <w:p w:rsidR="00E62C6B" w:rsidRPr="00F5238A" w:rsidRDefault="00E62C6B" w:rsidP="00E62C6B">
      <w:pPr>
        <w:pBdr>
          <w:top w:val="nil"/>
          <w:left w:val="nil"/>
          <w:bottom w:val="nil"/>
          <w:right w:val="nil"/>
          <w:between w:val="nil"/>
        </w:pBdr>
        <w:spacing w:after="0" w:line="240" w:lineRule="auto"/>
        <w:ind w:left="426"/>
        <w:rPr>
          <w:rFonts w:ascii="Times New Roman" w:eastAsia="Times New Roman" w:hAnsi="Times New Roman" w:cs="Times New Roman"/>
          <w:sz w:val="24"/>
          <w:szCs w:val="24"/>
        </w:rPr>
      </w:pPr>
      <w:r w:rsidRPr="00F5238A">
        <w:rPr>
          <w:rFonts w:ascii="Times New Roman" w:eastAsia="Times New Roman" w:hAnsi="Times New Roman" w:cs="Times New Roman"/>
          <w:sz w:val="24"/>
          <w:szCs w:val="24"/>
        </w:rPr>
        <w:t xml:space="preserve">Šie pasākumi arī tika atcelti valstī izsludināto epidemioloģisko notikumu dēļ, reklāma par uzņemšanu tika ievietota laikrakstā ‘’Kurzemnieks’’ un Kurzemes radio, Skrundas mūzikas skolas </w:t>
      </w:r>
      <w:proofErr w:type="spellStart"/>
      <w:r w:rsidRPr="00F5238A">
        <w:rPr>
          <w:rFonts w:ascii="Times New Roman" w:eastAsia="Times New Roman" w:hAnsi="Times New Roman" w:cs="Times New Roman"/>
          <w:sz w:val="24"/>
          <w:szCs w:val="24"/>
        </w:rPr>
        <w:t>facebook</w:t>
      </w:r>
      <w:proofErr w:type="spellEnd"/>
      <w:r w:rsidRPr="00F5238A">
        <w:rPr>
          <w:rFonts w:ascii="Times New Roman" w:eastAsia="Times New Roman" w:hAnsi="Times New Roman" w:cs="Times New Roman"/>
          <w:sz w:val="24"/>
          <w:szCs w:val="24"/>
        </w:rPr>
        <w:t xml:space="preserve"> lapā</w:t>
      </w:r>
    </w:p>
    <w:p w:rsidR="00E62C6B" w:rsidRDefault="00E62C6B" w:rsidP="00E62C6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62C6B" w:rsidRPr="005D6323" w:rsidRDefault="00E62C6B" w:rsidP="00E62C6B">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3.</w:t>
      </w:r>
      <w:r>
        <w:rPr>
          <w:rFonts w:ascii="Times New Roman" w:eastAsia="Times New Roman" w:hAnsi="Times New Roman" w:cs="Times New Roman"/>
          <w:b/>
          <w:color w:val="000000"/>
          <w:sz w:val="24"/>
          <w:szCs w:val="24"/>
        </w:rPr>
        <w:t xml:space="preserve">Kritēriju izvērtējums </w:t>
      </w:r>
    </w:p>
    <w:p w:rsidR="00E62C6B" w:rsidRDefault="00E62C6B" w:rsidP="00E62C6B">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Kritērija “Administratīvā efektivitāte” stiprās puses un turpmākas attīstības vajadzības</w:t>
      </w:r>
    </w:p>
    <w:p w:rsidR="00E62C6B" w:rsidRDefault="00E62C6B" w:rsidP="00E62C6B">
      <w:pPr>
        <w:pBdr>
          <w:top w:val="nil"/>
          <w:left w:val="nil"/>
          <w:bottom w:val="nil"/>
          <w:right w:val="nil"/>
          <w:between w:val="nil"/>
        </w:pBdr>
        <w:spacing w:after="0" w:line="240" w:lineRule="auto"/>
        <w:ind w:left="1080"/>
        <w:jc w:val="both"/>
        <w:rPr>
          <w:rFonts w:ascii="Times New Roman" w:eastAsia="Times New Roman" w:hAnsi="Times New Roman" w:cs="Times New Roman"/>
          <w:sz w:val="24"/>
          <w:szCs w:val="24"/>
        </w:rPr>
      </w:pPr>
    </w:p>
    <w:tbl>
      <w:tblPr>
        <w:tblStyle w:val="10"/>
        <w:tblW w:w="1077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17"/>
        <w:gridCol w:w="5856"/>
      </w:tblGrid>
      <w:tr w:rsidR="00E62C6B" w:rsidTr="00833B7B">
        <w:trPr>
          <w:cantSplit/>
          <w:tblHeader/>
        </w:trPr>
        <w:tc>
          <w:tcPr>
            <w:tcW w:w="4917" w:type="dxa"/>
          </w:tcPr>
          <w:p w:rsidR="00E62C6B" w:rsidRDefault="00E62C6B" w:rsidP="00833B7B">
            <w:pPr>
              <w:pBdr>
                <w:top w:val="nil"/>
                <w:left w:val="nil"/>
                <w:bottom w:val="nil"/>
                <w:right w:val="nil"/>
                <w:between w:val="nil"/>
              </w:pBdr>
              <w:jc w:val="center"/>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Stiprās puses</w:t>
            </w:r>
          </w:p>
        </w:tc>
        <w:tc>
          <w:tcPr>
            <w:tcW w:w="5856" w:type="dxa"/>
          </w:tcPr>
          <w:p w:rsidR="00E62C6B" w:rsidRDefault="00E62C6B" w:rsidP="00833B7B">
            <w:pPr>
              <w:pBdr>
                <w:top w:val="nil"/>
                <w:left w:val="nil"/>
                <w:bottom w:val="nil"/>
                <w:right w:val="nil"/>
                <w:between w:val="nil"/>
              </w:pBdr>
              <w:jc w:val="center"/>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Turpmākās attīstības vajadzības</w:t>
            </w:r>
          </w:p>
        </w:tc>
      </w:tr>
      <w:tr w:rsidR="00E62C6B" w:rsidTr="00833B7B">
        <w:trPr>
          <w:cantSplit/>
          <w:tblHeader/>
        </w:trPr>
        <w:tc>
          <w:tcPr>
            <w:tcW w:w="4917" w:type="dxa"/>
          </w:tcPr>
          <w:p w:rsidR="00E62C6B" w:rsidRDefault="00E62C6B" w:rsidP="00833B7B">
            <w:pPr>
              <w:pBdr>
                <w:top w:val="nil"/>
                <w:left w:val="nil"/>
                <w:bottom w:val="nil"/>
                <w:right w:val="nil"/>
                <w:between w:val="nil"/>
              </w:pBdr>
              <w:jc w:val="both"/>
              <w:rPr>
                <w:rFonts w:ascii="Times New Roman" w:eastAsia="Times New Roman" w:hAnsi="Times New Roman" w:cs="Times New Roman"/>
                <w:color w:val="414142"/>
                <w:sz w:val="24"/>
                <w:szCs w:val="24"/>
              </w:rPr>
            </w:pPr>
          </w:p>
        </w:tc>
        <w:tc>
          <w:tcPr>
            <w:tcW w:w="5856" w:type="dxa"/>
          </w:tcPr>
          <w:p w:rsidR="00E62C6B" w:rsidRDefault="00E62C6B" w:rsidP="00833B7B">
            <w:pPr>
              <w:pBdr>
                <w:top w:val="nil"/>
                <w:left w:val="nil"/>
                <w:bottom w:val="nil"/>
                <w:right w:val="nil"/>
                <w:between w:val="nil"/>
              </w:pBdr>
              <w:jc w:val="both"/>
              <w:rPr>
                <w:rFonts w:ascii="Times New Roman" w:eastAsia="Times New Roman" w:hAnsi="Times New Roman" w:cs="Times New Roman"/>
                <w:color w:val="414142"/>
                <w:sz w:val="24"/>
                <w:szCs w:val="24"/>
              </w:rPr>
            </w:pPr>
            <w:r>
              <w:rPr>
                <w:rFonts w:ascii="Times New Roman" w:eastAsia="Times New Roman" w:hAnsi="Times New Roman" w:cs="Times New Roman"/>
                <w:sz w:val="24"/>
                <w:szCs w:val="24"/>
              </w:rPr>
              <w:t>Nodrošināt</w:t>
            </w:r>
            <w:r w:rsidRPr="002C623D">
              <w:rPr>
                <w:rFonts w:ascii="Times New Roman" w:eastAsia="Times New Roman" w:hAnsi="Times New Roman" w:cs="Times New Roman"/>
                <w:sz w:val="24"/>
                <w:szCs w:val="24"/>
              </w:rPr>
              <w:t xml:space="preserve"> savas un iestādes darbības </w:t>
            </w:r>
            <w:proofErr w:type="spellStart"/>
            <w:r w:rsidRPr="002C623D">
              <w:rPr>
                <w:rFonts w:ascii="Times New Roman" w:eastAsia="Times New Roman" w:hAnsi="Times New Roman" w:cs="Times New Roman"/>
                <w:sz w:val="24"/>
                <w:szCs w:val="24"/>
              </w:rPr>
              <w:t>pašvērtēšanu</w:t>
            </w:r>
            <w:proofErr w:type="spellEnd"/>
            <w:r w:rsidRPr="002C623D">
              <w:rPr>
                <w:rFonts w:ascii="Times New Roman" w:eastAsia="Times New Roman" w:hAnsi="Times New Roman" w:cs="Times New Roman"/>
                <w:sz w:val="24"/>
                <w:szCs w:val="24"/>
              </w:rPr>
              <w:t xml:space="preserve"> un ar to saistītās attīstības plānošanu.</w:t>
            </w:r>
            <w:r>
              <w:rPr>
                <w:rFonts w:ascii="Times New Roman" w:eastAsia="Times New Roman" w:hAnsi="Times New Roman" w:cs="Times New Roman"/>
                <w:sz w:val="24"/>
                <w:szCs w:val="24"/>
              </w:rPr>
              <w:t xml:space="preserve"> Vairāk iesaistīt izglītības iestādes darbībā lielāku daļu no  ieinteresētajām mērķgrupām (pedagogu komandu, audzēkņus un viņu vecākus)</w:t>
            </w:r>
          </w:p>
        </w:tc>
      </w:tr>
      <w:tr w:rsidR="00E62C6B" w:rsidTr="00833B7B">
        <w:trPr>
          <w:cantSplit/>
          <w:tblHeader/>
        </w:trPr>
        <w:tc>
          <w:tcPr>
            <w:tcW w:w="4917" w:type="dxa"/>
          </w:tcPr>
          <w:p w:rsidR="00E62C6B" w:rsidRDefault="00E62C6B" w:rsidP="00833B7B">
            <w:pPr>
              <w:pBdr>
                <w:top w:val="nil"/>
                <w:left w:val="nil"/>
                <w:bottom w:val="nil"/>
                <w:right w:val="nil"/>
                <w:between w:val="nil"/>
              </w:pBdr>
              <w:jc w:val="both"/>
              <w:rPr>
                <w:rFonts w:ascii="Times New Roman" w:eastAsia="Times New Roman" w:hAnsi="Times New Roman" w:cs="Times New Roman"/>
                <w:color w:val="414142"/>
                <w:sz w:val="24"/>
                <w:szCs w:val="24"/>
              </w:rPr>
            </w:pPr>
            <w:r>
              <w:rPr>
                <w:rFonts w:ascii="Times New Roman" w:eastAsia="Times New Roman" w:hAnsi="Times New Roman" w:cs="Times New Roman"/>
                <w:sz w:val="24"/>
                <w:szCs w:val="24"/>
              </w:rPr>
              <w:t>Vadītājs nodrošina efektīvu personāla pārvaldību iestādē. Personāls ir stabils, profesionāls, vēlas sasniegt iestādes kopīgi definētos mērķus; personāla mainība pamatā notiek objektīvu iemeslu dēļ.</w:t>
            </w:r>
          </w:p>
        </w:tc>
        <w:tc>
          <w:tcPr>
            <w:tcW w:w="5856" w:type="dxa"/>
          </w:tcPr>
          <w:p w:rsidR="00E62C6B" w:rsidRDefault="00E62C6B" w:rsidP="00833B7B">
            <w:pPr>
              <w:pBdr>
                <w:top w:val="nil"/>
                <w:left w:val="nil"/>
                <w:bottom w:val="nil"/>
                <w:right w:val="nil"/>
                <w:between w:val="nil"/>
              </w:pBdr>
              <w:jc w:val="both"/>
              <w:rPr>
                <w:rFonts w:ascii="Times New Roman" w:eastAsia="Times New Roman" w:hAnsi="Times New Roman" w:cs="Times New Roman"/>
                <w:color w:val="414142"/>
                <w:sz w:val="24"/>
                <w:szCs w:val="24"/>
              </w:rPr>
            </w:pPr>
            <w:r>
              <w:rPr>
                <w:rFonts w:ascii="Times New Roman" w:eastAsia="Times New Roman" w:hAnsi="Times New Roman" w:cs="Times New Roman"/>
                <w:sz w:val="24"/>
                <w:szCs w:val="24"/>
              </w:rPr>
              <w:t>Jāpilnveido metodes un atbildība iesaistot visu pedagogu sastāvu kopīgam mērķim- piesaistīt un ieinteresēt vairāk audzēkņu mūzikas skolai</w:t>
            </w:r>
          </w:p>
        </w:tc>
      </w:tr>
      <w:tr w:rsidR="00E62C6B" w:rsidTr="00833B7B">
        <w:trPr>
          <w:cantSplit/>
          <w:tblHeader/>
        </w:trPr>
        <w:tc>
          <w:tcPr>
            <w:tcW w:w="4917" w:type="dxa"/>
          </w:tcPr>
          <w:p w:rsidR="00E62C6B" w:rsidRDefault="00E62C6B" w:rsidP="00833B7B">
            <w:pPr>
              <w:pBdr>
                <w:top w:val="nil"/>
                <w:left w:val="nil"/>
                <w:bottom w:val="nil"/>
                <w:right w:val="nil"/>
                <w:between w:val="nil"/>
              </w:pBdr>
              <w:jc w:val="both"/>
              <w:rPr>
                <w:rFonts w:ascii="Times New Roman" w:eastAsia="Times New Roman" w:hAnsi="Times New Roman" w:cs="Times New Roman"/>
                <w:color w:val="414142"/>
                <w:sz w:val="24"/>
                <w:szCs w:val="24"/>
              </w:rPr>
            </w:pPr>
            <w:r>
              <w:rPr>
                <w:rFonts w:ascii="Times New Roman" w:eastAsia="Times New Roman" w:hAnsi="Times New Roman" w:cs="Times New Roman"/>
                <w:sz w:val="24"/>
                <w:szCs w:val="24"/>
              </w:rPr>
              <w:t>Vadītājs ir izveidojis komandu, kura nodrošina izglītības iestādes pārvaldību un darbības  efektivitāti, sasniedzot kopā ar dibinātāju izvirzītos mērķus un nodrošinot kvalitatīvas mācības un iekļaujošu vidi.</w:t>
            </w:r>
          </w:p>
        </w:tc>
        <w:tc>
          <w:tcPr>
            <w:tcW w:w="5856" w:type="dxa"/>
          </w:tcPr>
          <w:p w:rsidR="00E62C6B" w:rsidRDefault="00E62C6B" w:rsidP="00833B7B">
            <w:pPr>
              <w:pBdr>
                <w:top w:val="nil"/>
                <w:left w:val="nil"/>
                <w:bottom w:val="nil"/>
                <w:right w:val="nil"/>
                <w:between w:val="nil"/>
              </w:pBdr>
              <w:jc w:val="both"/>
              <w:rPr>
                <w:rFonts w:ascii="Times New Roman" w:eastAsia="Times New Roman" w:hAnsi="Times New Roman" w:cs="Times New Roman"/>
                <w:color w:val="414142"/>
                <w:sz w:val="24"/>
                <w:szCs w:val="24"/>
              </w:rPr>
            </w:pPr>
            <w:r>
              <w:rPr>
                <w:rFonts w:ascii="Times New Roman" w:eastAsia="Times New Roman" w:hAnsi="Times New Roman" w:cs="Times New Roman"/>
                <w:sz w:val="24"/>
                <w:szCs w:val="24"/>
              </w:rPr>
              <w:t>Jāpilnveido mūzikas skolas  darbība atbilstoši valstī noteiktajām prioritātēm-attīstības, nozares politikas, kvalitātes pilnveidei.</w:t>
            </w:r>
          </w:p>
        </w:tc>
      </w:tr>
      <w:tr w:rsidR="00E62C6B" w:rsidTr="00833B7B">
        <w:trPr>
          <w:cantSplit/>
          <w:tblHeader/>
        </w:trPr>
        <w:tc>
          <w:tcPr>
            <w:tcW w:w="4917" w:type="dxa"/>
          </w:tcPr>
          <w:p w:rsidR="00E62C6B" w:rsidRDefault="00E62C6B" w:rsidP="00833B7B">
            <w:pPr>
              <w:pBdr>
                <w:top w:val="nil"/>
                <w:left w:val="nil"/>
                <w:bottom w:val="nil"/>
                <w:right w:val="nil"/>
                <w:between w:val="nil"/>
              </w:pBdr>
              <w:jc w:val="both"/>
              <w:rPr>
                <w:rFonts w:ascii="Times New Roman" w:eastAsia="Times New Roman" w:hAnsi="Times New Roman" w:cs="Times New Roman"/>
                <w:color w:val="414142"/>
                <w:sz w:val="24"/>
                <w:szCs w:val="24"/>
              </w:rPr>
            </w:pPr>
            <w:r>
              <w:rPr>
                <w:rFonts w:ascii="Times New Roman" w:eastAsia="Times New Roman" w:hAnsi="Times New Roman" w:cs="Times New Roman"/>
                <w:sz w:val="24"/>
                <w:szCs w:val="24"/>
              </w:rPr>
              <w:t>.</w:t>
            </w:r>
          </w:p>
        </w:tc>
        <w:tc>
          <w:tcPr>
            <w:tcW w:w="5856" w:type="dxa"/>
          </w:tcPr>
          <w:p w:rsidR="00E62C6B" w:rsidRDefault="00E62C6B" w:rsidP="00833B7B">
            <w:pPr>
              <w:pBdr>
                <w:top w:val="nil"/>
                <w:left w:val="nil"/>
                <w:bottom w:val="nil"/>
                <w:right w:val="nil"/>
                <w:between w:val="nil"/>
              </w:pBdr>
              <w:ind w:left="-5691" w:right="-2124" w:firstLine="5691"/>
              <w:jc w:val="both"/>
              <w:rPr>
                <w:rFonts w:ascii="Times New Roman" w:eastAsia="Times New Roman" w:hAnsi="Times New Roman" w:cs="Times New Roman"/>
                <w:color w:val="414142"/>
                <w:sz w:val="24"/>
                <w:szCs w:val="24"/>
              </w:rPr>
            </w:pPr>
            <w:r>
              <w:rPr>
                <w:rFonts w:ascii="Times New Roman" w:eastAsia="Times New Roman" w:hAnsi="Times New Roman" w:cs="Times New Roman"/>
                <w:sz w:val="24"/>
                <w:szCs w:val="24"/>
              </w:rPr>
              <w:t xml:space="preserve">Jāpilnveido zināšanas un citu institūciju pieredzes finanšu resursu papildus  </w:t>
            </w:r>
            <w:proofErr w:type="spellStart"/>
            <w:r>
              <w:rPr>
                <w:rFonts w:ascii="Times New Roman" w:eastAsia="Times New Roman" w:hAnsi="Times New Roman" w:cs="Times New Roman"/>
                <w:sz w:val="24"/>
                <w:szCs w:val="24"/>
              </w:rPr>
              <w:t>šu</w:t>
            </w:r>
            <w:proofErr w:type="spellEnd"/>
            <w:r>
              <w:rPr>
                <w:rFonts w:ascii="Times New Roman" w:eastAsia="Times New Roman" w:hAnsi="Times New Roman" w:cs="Times New Roman"/>
                <w:sz w:val="24"/>
                <w:szCs w:val="24"/>
              </w:rPr>
              <w:t xml:space="preserve"> resursu papildus piesaistei. Jāpiesaista papildus finanšu re resursu piesaistei (jāveido atbalsta biedrība)</w:t>
            </w:r>
          </w:p>
        </w:tc>
      </w:tr>
    </w:tbl>
    <w:p w:rsidR="00E62C6B" w:rsidRDefault="00E62C6B" w:rsidP="00E62C6B">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p>
    <w:p w:rsidR="00E62C6B" w:rsidRDefault="00E62C6B" w:rsidP="00E62C6B">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Kritērija “Vadības profesionālā darbība” stiprās puses un turpmākas attīstības vajadzības</w:t>
      </w:r>
    </w:p>
    <w:tbl>
      <w:tblPr>
        <w:tblStyle w:val="Reatabula"/>
        <w:tblW w:w="10774" w:type="dxa"/>
        <w:tblInd w:w="-998" w:type="dxa"/>
        <w:tblLook w:val="04A0"/>
      </w:tblPr>
      <w:tblGrid>
        <w:gridCol w:w="4962"/>
        <w:gridCol w:w="5812"/>
      </w:tblGrid>
      <w:tr w:rsidR="00E62C6B" w:rsidTr="00833B7B">
        <w:tc>
          <w:tcPr>
            <w:tcW w:w="4962" w:type="dxa"/>
          </w:tcPr>
          <w:p w:rsidR="00E62C6B" w:rsidRDefault="00E62C6B" w:rsidP="00833B7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414142"/>
                <w:sz w:val="24"/>
                <w:szCs w:val="24"/>
              </w:rPr>
              <w:t>Stiprās puses</w:t>
            </w:r>
          </w:p>
        </w:tc>
        <w:tc>
          <w:tcPr>
            <w:tcW w:w="5812" w:type="dxa"/>
          </w:tcPr>
          <w:p w:rsidR="00E62C6B" w:rsidRDefault="00E62C6B" w:rsidP="00833B7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414142"/>
                <w:sz w:val="24"/>
                <w:szCs w:val="24"/>
              </w:rPr>
              <w:t>Turpmākās attīstības vajadzības</w:t>
            </w:r>
          </w:p>
        </w:tc>
      </w:tr>
      <w:tr w:rsidR="00E62C6B" w:rsidTr="00833B7B">
        <w:tc>
          <w:tcPr>
            <w:tcW w:w="4962" w:type="dxa"/>
          </w:tcPr>
          <w:p w:rsidR="00E62C6B" w:rsidRDefault="00E62C6B" w:rsidP="00833B7B">
            <w:pPr>
              <w:jc w:val="both"/>
              <w:rPr>
                <w:rFonts w:ascii="Times New Roman" w:eastAsia="Times New Roman" w:hAnsi="Times New Roman" w:cs="Times New Roman"/>
                <w:color w:val="414142"/>
                <w:sz w:val="24"/>
                <w:szCs w:val="24"/>
              </w:rPr>
            </w:pPr>
          </w:p>
        </w:tc>
        <w:tc>
          <w:tcPr>
            <w:tcW w:w="5812" w:type="dxa"/>
          </w:tcPr>
          <w:p w:rsidR="00E62C6B" w:rsidRDefault="00E62C6B" w:rsidP="00833B7B">
            <w:pPr>
              <w:jc w:val="both"/>
              <w:rPr>
                <w:rFonts w:ascii="Times New Roman" w:eastAsia="Times New Roman" w:hAnsi="Times New Roman" w:cs="Times New Roman"/>
                <w:color w:val="414142"/>
                <w:sz w:val="24"/>
                <w:szCs w:val="24"/>
              </w:rPr>
            </w:pPr>
            <w:r>
              <w:rPr>
                <w:rFonts w:ascii="Times New Roman" w:eastAsia="Times New Roman" w:hAnsi="Times New Roman" w:cs="Times New Roman"/>
                <w:sz w:val="24"/>
                <w:szCs w:val="24"/>
              </w:rPr>
              <w:t xml:space="preserve"> Jāizstrādā vai jāpielāgo iekšējie normatīvie akti pēc parauga, kas ir atbilstoši un  atspoguļo reālo situāciju iestādē. Laicīgi un regulāri jāatjauno iekšējie normatīvie akti.</w:t>
            </w:r>
          </w:p>
        </w:tc>
      </w:tr>
      <w:tr w:rsidR="00E62C6B" w:rsidTr="00833B7B">
        <w:tc>
          <w:tcPr>
            <w:tcW w:w="4962" w:type="dxa"/>
          </w:tcPr>
          <w:p w:rsidR="00E62C6B" w:rsidRDefault="00E62C6B" w:rsidP="00833B7B">
            <w:pPr>
              <w:jc w:val="both"/>
              <w:rPr>
                <w:rFonts w:ascii="Times New Roman" w:eastAsia="Times New Roman" w:hAnsi="Times New Roman" w:cs="Times New Roman"/>
                <w:color w:val="414142"/>
                <w:sz w:val="24"/>
                <w:szCs w:val="24"/>
              </w:rPr>
            </w:pPr>
          </w:p>
        </w:tc>
        <w:tc>
          <w:tcPr>
            <w:tcW w:w="5812" w:type="dxa"/>
          </w:tcPr>
          <w:p w:rsidR="00E62C6B" w:rsidRDefault="00E62C6B" w:rsidP="00833B7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Jāpilnveido zināšanas par līderības stratēģijām un taktikām, kas palīdz īstenot demokrātisku lēmumu pieņemšanu izglītības iestādē. Ir grūtības krīzes situācijās pieņemt nepopulārus lēmumus.</w:t>
            </w:r>
          </w:p>
        </w:tc>
      </w:tr>
      <w:tr w:rsidR="00E62C6B" w:rsidTr="00833B7B">
        <w:tc>
          <w:tcPr>
            <w:tcW w:w="4962" w:type="dxa"/>
          </w:tcPr>
          <w:p w:rsidR="00E62C6B" w:rsidRDefault="00E62C6B" w:rsidP="00833B7B">
            <w:pPr>
              <w:jc w:val="both"/>
              <w:rPr>
                <w:rFonts w:ascii="Times New Roman" w:eastAsia="Times New Roman" w:hAnsi="Times New Roman" w:cs="Times New Roman"/>
                <w:color w:val="414142"/>
                <w:sz w:val="24"/>
                <w:szCs w:val="24"/>
              </w:rPr>
            </w:pPr>
          </w:p>
        </w:tc>
        <w:tc>
          <w:tcPr>
            <w:tcW w:w="5812" w:type="dxa"/>
          </w:tcPr>
          <w:p w:rsidR="00E62C6B" w:rsidRDefault="00E62C6B" w:rsidP="00833B7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Ir jāpilnveido izpratne par atšķirībām starp dažādiem komunikācijas veidiem, to pielietošanas iespējām.</w:t>
            </w:r>
          </w:p>
        </w:tc>
      </w:tr>
      <w:tr w:rsidR="00E62C6B" w:rsidTr="00833B7B">
        <w:tc>
          <w:tcPr>
            <w:tcW w:w="4962" w:type="dxa"/>
          </w:tcPr>
          <w:p w:rsidR="00E62C6B" w:rsidRDefault="00E62C6B" w:rsidP="00833B7B">
            <w:pPr>
              <w:jc w:val="both"/>
              <w:rPr>
                <w:rFonts w:ascii="Times New Roman" w:eastAsia="Times New Roman" w:hAnsi="Times New Roman" w:cs="Times New Roman"/>
                <w:color w:val="414142"/>
                <w:sz w:val="24"/>
                <w:szCs w:val="24"/>
              </w:rPr>
            </w:pPr>
            <w:r>
              <w:rPr>
                <w:rFonts w:ascii="Times New Roman" w:eastAsia="Times New Roman" w:hAnsi="Times New Roman" w:cs="Times New Roman"/>
                <w:sz w:val="24"/>
                <w:szCs w:val="24"/>
              </w:rPr>
              <w:t>Darbība ir ētiska, tā atklāj vārdu un darbu saskaņu un respektē iestādes definētās vērtības sadarbībai. Vadītājs definē arī personīgās vērtības un principus un konsekventi rīkojas saskaņā ar tiem.</w:t>
            </w:r>
          </w:p>
        </w:tc>
        <w:tc>
          <w:tcPr>
            <w:tcW w:w="5812" w:type="dxa"/>
          </w:tcPr>
          <w:p w:rsidR="00E62C6B" w:rsidRDefault="00E62C6B" w:rsidP="00833B7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Jādefinē vienots viedoklis gan publiskajā komunikācijā, gan iekšējā komunikācijā.</w:t>
            </w:r>
          </w:p>
        </w:tc>
      </w:tr>
      <w:tr w:rsidR="00E62C6B" w:rsidTr="00833B7B">
        <w:tc>
          <w:tcPr>
            <w:tcW w:w="4962" w:type="dxa"/>
          </w:tcPr>
          <w:p w:rsidR="00E62C6B" w:rsidRDefault="00E62C6B" w:rsidP="00833B7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Ir izpratne par aktuālajiem izglītības attīstības, izglītības kvalitātes un nozares politikas jautājumiem. Vadītājs spēj sasaistīt savu darbību ar valstī noteiktajiem mērķiem, izvērtējot savas izglītības iestādes darbību un sasniegtos rezultātus.</w:t>
            </w:r>
          </w:p>
        </w:tc>
        <w:tc>
          <w:tcPr>
            <w:tcW w:w="5812" w:type="dxa"/>
          </w:tcPr>
          <w:p w:rsidR="00E62C6B" w:rsidRDefault="00E62C6B" w:rsidP="00833B7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Jāpilnveido zināšanas par izglītības iestādes darbības sasaisti ar valsts izglītības un nozares politikas plānošanas dokumentiem.</w:t>
            </w:r>
          </w:p>
        </w:tc>
      </w:tr>
      <w:tr w:rsidR="00E62C6B" w:rsidTr="00833B7B">
        <w:tc>
          <w:tcPr>
            <w:tcW w:w="4962" w:type="dxa"/>
          </w:tcPr>
          <w:p w:rsidR="00E62C6B" w:rsidRDefault="00E62C6B" w:rsidP="00833B7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Vadītājam ir pietiekamas zināšanas un izpratne par audzināšanas, mācīšanas un mācīšanās jautājumiem, lai vadītu izglītības iestādi, informācija par aktualitātēm pedagoģijā, </w:t>
            </w:r>
            <w:proofErr w:type="spellStart"/>
            <w:r>
              <w:rPr>
                <w:rFonts w:ascii="Times New Roman" w:eastAsia="Times New Roman" w:hAnsi="Times New Roman" w:cs="Times New Roman"/>
                <w:sz w:val="24"/>
                <w:szCs w:val="24"/>
              </w:rPr>
              <w:t>skolvadībā</w:t>
            </w:r>
            <w:proofErr w:type="spellEnd"/>
            <w:r>
              <w:rPr>
                <w:rFonts w:ascii="Times New Roman" w:eastAsia="Times New Roman" w:hAnsi="Times New Roman" w:cs="Times New Roman"/>
                <w:sz w:val="24"/>
                <w:szCs w:val="24"/>
              </w:rPr>
              <w:t xml:space="preserve"> un pārvaldībā.</w:t>
            </w:r>
          </w:p>
        </w:tc>
        <w:tc>
          <w:tcPr>
            <w:tcW w:w="5812" w:type="dxa"/>
          </w:tcPr>
          <w:p w:rsidR="00E62C6B" w:rsidRDefault="00E62C6B" w:rsidP="00833B7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Jāpilnveido zināšanas pedagoģisko un </w:t>
            </w:r>
            <w:proofErr w:type="spellStart"/>
            <w:r>
              <w:rPr>
                <w:rFonts w:ascii="Times New Roman" w:eastAsia="Times New Roman" w:hAnsi="Times New Roman" w:cs="Times New Roman"/>
                <w:sz w:val="24"/>
                <w:szCs w:val="24"/>
              </w:rPr>
              <w:t>skolvadības</w:t>
            </w:r>
            <w:proofErr w:type="spellEnd"/>
            <w:r>
              <w:rPr>
                <w:rFonts w:ascii="Times New Roman" w:eastAsia="Times New Roman" w:hAnsi="Times New Roman" w:cs="Times New Roman"/>
                <w:sz w:val="24"/>
                <w:szCs w:val="24"/>
              </w:rPr>
              <w:t xml:space="preserve"> jautājumu risināšanā izglītības iestādē.</w:t>
            </w:r>
          </w:p>
        </w:tc>
      </w:tr>
    </w:tbl>
    <w:p w:rsidR="00E62C6B" w:rsidRDefault="00E62C6B" w:rsidP="00E62C6B">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p>
    <w:p w:rsidR="00E62C6B" w:rsidRDefault="00E62C6B" w:rsidP="00E62C6B">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Kritērija “Atbalsts un sadarbība” stiprās puses un turpmākas attīstības vajadzības</w:t>
      </w:r>
    </w:p>
    <w:p w:rsidR="00E62C6B" w:rsidRDefault="00E62C6B" w:rsidP="00E62C6B">
      <w:pPr>
        <w:pBdr>
          <w:top w:val="nil"/>
          <w:left w:val="nil"/>
          <w:bottom w:val="nil"/>
          <w:right w:val="nil"/>
          <w:between w:val="nil"/>
        </w:pBdr>
        <w:spacing w:after="0" w:line="240" w:lineRule="auto"/>
        <w:ind w:left="1080"/>
        <w:jc w:val="both"/>
        <w:rPr>
          <w:rFonts w:ascii="Times New Roman" w:eastAsia="Times New Roman" w:hAnsi="Times New Roman" w:cs="Times New Roman"/>
          <w:sz w:val="24"/>
          <w:szCs w:val="24"/>
        </w:rPr>
      </w:pPr>
    </w:p>
    <w:tbl>
      <w:tblPr>
        <w:tblStyle w:val="8"/>
        <w:tblW w:w="10650" w:type="dxa"/>
        <w:tblInd w:w="-1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50"/>
        <w:gridCol w:w="5700"/>
      </w:tblGrid>
      <w:tr w:rsidR="00E62C6B" w:rsidTr="00833B7B">
        <w:trPr>
          <w:cantSplit/>
          <w:tblHeader/>
        </w:trPr>
        <w:tc>
          <w:tcPr>
            <w:tcW w:w="4950" w:type="dxa"/>
          </w:tcPr>
          <w:p w:rsidR="00E62C6B" w:rsidRDefault="00E62C6B" w:rsidP="00833B7B">
            <w:pPr>
              <w:pBdr>
                <w:top w:val="nil"/>
                <w:left w:val="nil"/>
                <w:bottom w:val="nil"/>
                <w:right w:val="nil"/>
                <w:between w:val="nil"/>
              </w:pBdr>
              <w:jc w:val="center"/>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Stiprās puses</w:t>
            </w:r>
          </w:p>
        </w:tc>
        <w:tc>
          <w:tcPr>
            <w:tcW w:w="5700" w:type="dxa"/>
          </w:tcPr>
          <w:p w:rsidR="00E62C6B" w:rsidRDefault="00E62C6B" w:rsidP="00833B7B">
            <w:pPr>
              <w:pBdr>
                <w:top w:val="nil"/>
                <w:left w:val="nil"/>
                <w:bottom w:val="nil"/>
                <w:right w:val="nil"/>
                <w:between w:val="nil"/>
              </w:pBdr>
              <w:jc w:val="center"/>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Turpmākās attīstības vajadzības</w:t>
            </w:r>
          </w:p>
        </w:tc>
      </w:tr>
      <w:tr w:rsidR="00E62C6B" w:rsidTr="00833B7B">
        <w:trPr>
          <w:cantSplit/>
          <w:tblHeader/>
        </w:trPr>
        <w:tc>
          <w:tcPr>
            <w:tcW w:w="4950" w:type="dxa"/>
          </w:tcPr>
          <w:p w:rsidR="00E62C6B" w:rsidRDefault="00E62C6B" w:rsidP="00833B7B">
            <w:pPr>
              <w:pBdr>
                <w:top w:val="nil"/>
                <w:left w:val="nil"/>
                <w:bottom w:val="nil"/>
                <w:right w:val="nil"/>
                <w:between w:val="nil"/>
              </w:pBdr>
              <w:jc w:val="both"/>
              <w:rPr>
                <w:rFonts w:ascii="Times New Roman" w:eastAsia="Times New Roman" w:hAnsi="Times New Roman" w:cs="Times New Roman"/>
                <w:color w:val="414142"/>
                <w:sz w:val="24"/>
                <w:szCs w:val="24"/>
              </w:rPr>
            </w:pPr>
            <w:r>
              <w:rPr>
                <w:rFonts w:ascii="Times New Roman" w:eastAsia="Times New Roman" w:hAnsi="Times New Roman" w:cs="Times New Roman"/>
                <w:sz w:val="24"/>
                <w:szCs w:val="24"/>
              </w:rPr>
              <w:t>Vadītājs sadarbojas ar dibinātāju un vietējo pašvaldību:  1) definē izglītības iestādes attīstības vīziju, stratēģiju un ikgadējās darba prioritātes, lai tās sekmīgi īstenotu, 2) nodrošina nepieciešamo profesionālās kompetences pilnveidi personālam atbilstoši normatīvo aktu prasībām, 3) nodrošina atbilstošu infrastruktūru un resursus izglītības programmu īstenošanai.</w:t>
            </w:r>
          </w:p>
        </w:tc>
        <w:tc>
          <w:tcPr>
            <w:tcW w:w="5700" w:type="dxa"/>
          </w:tcPr>
          <w:p w:rsidR="00E62C6B" w:rsidRDefault="00E62C6B" w:rsidP="00833B7B">
            <w:pPr>
              <w:pBdr>
                <w:top w:val="nil"/>
                <w:left w:val="nil"/>
                <w:bottom w:val="nil"/>
                <w:right w:val="nil"/>
                <w:between w:val="nil"/>
              </w:pBdr>
              <w:jc w:val="both"/>
              <w:rPr>
                <w:rFonts w:ascii="Times New Roman" w:eastAsia="Times New Roman" w:hAnsi="Times New Roman" w:cs="Times New Roman"/>
                <w:color w:val="414142"/>
                <w:sz w:val="24"/>
                <w:szCs w:val="24"/>
              </w:rPr>
            </w:pPr>
            <w:r>
              <w:rPr>
                <w:rFonts w:ascii="Times New Roman" w:eastAsia="Times New Roman" w:hAnsi="Times New Roman" w:cs="Times New Roman"/>
                <w:sz w:val="24"/>
                <w:szCs w:val="24"/>
              </w:rPr>
              <w:t>Jāpilnveido komunikācija ar mūzikas skolas  personālu, lai kolektīvam ir izpratne par viņu personīgo atbildību par savlaicīgu profesionālās kompetences pilnveidi, definētu un izvērtētu izglītības programmu mērķus un sasniedzamos kvantitatīvos un kvalitatīvos rezultātus,</w:t>
            </w:r>
          </w:p>
        </w:tc>
      </w:tr>
      <w:tr w:rsidR="00E62C6B" w:rsidTr="00833B7B">
        <w:trPr>
          <w:cantSplit/>
          <w:tblHeader/>
        </w:trPr>
        <w:tc>
          <w:tcPr>
            <w:tcW w:w="4950" w:type="dxa"/>
          </w:tcPr>
          <w:p w:rsidR="00E62C6B" w:rsidRDefault="00E62C6B" w:rsidP="00833B7B">
            <w:pPr>
              <w:pBdr>
                <w:top w:val="nil"/>
                <w:left w:val="nil"/>
                <w:bottom w:val="nil"/>
                <w:right w:val="nil"/>
                <w:between w:val="nil"/>
              </w:pBdr>
              <w:jc w:val="both"/>
              <w:rPr>
                <w:rFonts w:ascii="Times New Roman" w:eastAsia="Times New Roman" w:hAnsi="Times New Roman" w:cs="Times New Roman"/>
                <w:color w:val="414142"/>
                <w:sz w:val="24"/>
                <w:szCs w:val="24"/>
              </w:rPr>
            </w:pPr>
            <w:r>
              <w:rPr>
                <w:rFonts w:ascii="Times New Roman" w:eastAsia="Times New Roman" w:hAnsi="Times New Roman" w:cs="Times New Roman"/>
                <w:sz w:val="24"/>
                <w:szCs w:val="24"/>
              </w:rPr>
              <w:t>Vadītājs iesaistās sadarbībā ar vietējo kopienu un nozares organizācijām, pārstāvot izglītības iestādi kopienas un nozares organizāciju īstenotajās aktivitātēs un piedāvā vietējai kopienai atsevišķus projektus, pasākumus</w:t>
            </w:r>
          </w:p>
        </w:tc>
        <w:tc>
          <w:tcPr>
            <w:tcW w:w="5700" w:type="dxa"/>
          </w:tcPr>
          <w:p w:rsidR="00E62C6B" w:rsidRPr="008E308E" w:rsidRDefault="00E62C6B" w:rsidP="00833B7B">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8E308E">
              <w:rPr>
                <w:rFonts w:ascii="Times New Roman" w:eastAsia="Times New Roman" w:hAnsi="Times New Roman" w:cs="Times New Roman"/>
                <w:color w:val="000000" w:themeColor="text1"/>
                <w:sz w:val="24"/>
                <w:szCs w:val="24"/>
              </w:rPr>
              <w:t>Aktīvāk jāpopularizē mūzikas skolas aktivitātes vietējai kopienai</w:t>
            </w:r>
            <w:r>
              <w:rPr>
                <w:rFonts w:ascii="Times New Roman" w:eastAsia="Times New Roman" w:hAnsi="Times New Roman" w:cs="Times New Roman"/>
                <w:color w:val="000000" w:themeColor="text1"/>
                <w:sz w:val="24"/>
                <w:szCs w:val="24"/>
              </w:rPr>
              <w:t>.</w:t>
            </w:r>
          </w:p>
        </w:tc>
      </w:tr>
      <w:tr w:rsidR="00E62C6B" w:rsidTr="00833B7B">
        <w:trPr>
          <w:cantSplit/>
          <w:tblHeader/>
        </w:trPr>
        <w:tc>
          <w:tcPr>
            <w:tcW w:w="4950" w:type="dxa"/>
          </w:tcPr>
          <w:p w:rsidR="00E62C6B" w:rsidRPr="008E308E" w:rsidRDefault="00E62C6B" w:rsidP="00833B7B">
            <w:pPr>
              <w:pBdr>
                <w:top w:val="nil"/>
                <w:left w:val="nil"/>
                <w:bottom w:val="nil"/>
                <w:right w:val="nil"/>
                <w:between w:val="nil"/>
              </w:pBdr>
              <w:jc w:val="both"/>
              <w:rPr>
                <w:rFonts w:ascii="Times New Roman" w:eastAsia="Times New Roman" w:hAnsi="Times New Roman" w:cs="Times New Roman"/>
                <w:sz w:val="24"/>
                <w:szCs w:val="24"/>
              </w:rPr>
            </w:pPr>
          </w:p>
        </w:tc>
        <w:tc>
          <w:tcPr>
            <w:tcW w:w="5700" w:type="dxa"/>
          </w:tcPr>
          <w:p w:rsidR="00E62C6B" w:rsidRDefault="00E62C6B" w:rsidP="00833B7B">
            <w:pPr>
              <w:pBdr>
                <w:top w:val="nil"/>
                <w:left w:val="nil"/>
                <w:bottom w:val="nil"/>
                <w:right w:val="nil"/>
                <w:between w:val="nil"/>
              </w:pBdr>
              <w:jc w:val="both"/>
              <w:rPr>
                <w:rFonts w:ascii="Times New Roman" w:eastAsia="Times New Roman" w:hAnsi="Times New Roman" w:cs="Times New Roman"/>
                <w:color w:val="414142"/>
                <w:sz w:val="24"/>
                <w:szCs w:val="24"/>
              </w:rPr>
            </w:pPr>
            <w:r>
              <w:rPr>
                <w:rFonts w:ascii="Times New Roman" w:eastAsia="Times New Roman" w:hAnsi="Times New Roman" w:cs="Times New Roman"/>
                <w:sz w:val="24"/>
                <w:szCs w:val="24"/>
              </w:rPr>
              <w:t>Jāpilnveido izziņas un inovāciju organizācijas kultūru iestādē, jāinformē iesaistītie par pārmaiņu nepieciešamību. Jāpilnveido sadarbība ar vecākiem.</w:t>
            </w:r>
          </w:p>
        </w:tc>
      </w:tr>
      <w:tr w:rsidR="00E62C6B" w:rsidTr="00833B7B">
        <w:trPr>
          <w:cantSplit/>
          <w:tblHeader/>
        </w:trPr>
        <w:tc>
          <w:tcPr>
            <w:tcW w:w="4950" w:type="dxa"/>
          </w:tcPr>
          <w:p w:rsidR="00E62C6B" w:rsidRDefault="00E62C6B" w:rsidP="00833B7B">
            <w:pPr>
              <w:pBdr>
                <w:top w:val="nil"/>
                <w:left w:val="nil"/>
                <w:bottom w:val="nil"/>
                <w:right w:val="nil"/>
                <w:between w:val="nil"/>
              </w:pBdr>
              <w:jc w:val="both"/>
              <w:rPr>
                <w:rFonts w:ascii="Times New Roman" w:eastAsia="Times New Roman" w:hAnsi="Times New Roman" w:cs="Times New Roman"/>
                <w:color w:val="414142"/>
                <w:sz w:val="24"/>
                <w:szCs w:val="24"/>
              </w:rPr>
            </w:pPr>
            <w:r>
              <w:rPr>
                <w:rFonts w:ascii="Times New Roman" w:eastAsia="Times New Roman" w:hAnsi="Times New Roman" w:cs="Times New Roman"/>
                <w:sz w:val="24"/>
                <w:szCs w:val="24"/>
              </w:rPr>
              <w:t>Vadītājs nodrošina savstarpēju mācīšanos un komandas darbu, kas ļauj apkopot un uzkrāt zināšanu un mācīšanās pieredzi iestādes efektīvai darbībai un savstarpējai pieredzes apmaiņai profesionālajā vidē.</w:t>
            </w:r>
          </w:p>
        </w:tc>
        <w:tc>
          <w:tcPr>
            <w:tcW w:w="5700" w:type="dxa"/>
          </w:tcPr>
          <w:p w:rsidR="00E62C6B" w:rsidRDefault="00E62C6B" w:rsidP="00833B7B">
            <w:pPr>
              <w:pBdr>
                <w:top w:val="nil"/>
                <w:left w:val="nil"/>
                <w:bottom w:val="nil"/>
                <w:right w:val="nil"/>
                <w:between w:val="nil"/>
              </w:pBdr>
              <w:jc w:val="both"/>
              <w:rPr>
                <w:rFonts w:ascii="Times New Roman" w:eastAsia="Times New Roman" w:hAnsi="Times New Roman" w:cs="Times New Roman"/>
                <w:color w:val="414142"/>
                <w:sz w:val="24"/>
                <w:szCs w:val="24"/>
              </w:rPr>
            </w:pPr>
            <w:r>
              <w:rPr>
                <w:rFonts w:ascii="Times New Roman" w:eastAsia="Times New Roman" w:hAnsi="Times New Roman" w:cs="Times New Roman"/>
                <w:sz w:val="24"/>
                <w:szCs w:val="24"/>
              </w:rPr>
              <w:t>Jāattīsta sevī spējas būt radošam un radīt sevī  iniciatīvu sadarbībai ar citām iestādēm, lai nodrošinātu kvalitatīvu izglītības programmu īstenošanu.</w:t>
            </w:r>
          </w:p>
        </w:tc>
      </w:tr>
      <w:tr w:rsidR="00E62C6B" w:rsidTr="00833B7B">
        <w:trPr>
          <w:cantSplit/>
          <w:tblHeader/>
        </w:trPr>
        <w:tc>
          <w:tcPr>
            <w:tcW w:w="4950" w:type="dxa"/>
          </w:tcPr>
          <w:p w:rsidR="00E62C6B" w:rsidRDefault="00E62C6B" w:rsidP="00833B7B">
            <w:pPr>
              <w:pBdr>
                <w:top w:val="nil"/>
                <w:left w:val="nil"/>
                <w:bottom w:val="nil"/>
                <w:right w:val="nil"/>
                <w:between w:val="nil"/>
              </w:pBdr>
              <w:jc w:val="both"/>
              <w:rPr>
                <w:rFonts w:ascii="Times New Roman" w:eastAsia="Times New Roman" w:hAnsi="Times New Roman" w:cs="Times New Roman"/>
                <w:color w:val="414142"/>
                <w:sz w:val="24"/>
                <w:szCs w:val="24"/>
              </w:rPr>
            </w:pPr>
          </w:p>
        </w:tc>
        <w:tc>
          <w:tcPr>
            <w:tcW w:w="5700" w:type="dxa"/>
          </w:tcPr>
          <w:p w:rsidR="00E62C6B" w:rsidRDefault="00E62C6B" w:rsidP="00833B7B">
            <w:pPr>
              <w:pBdr>
                <w:top w:val="nil"/>
                <w:left w:val="nil"/>
                <w:bottom w:val="nil"/>
                <w:right w:val="nil"/>
                <w:between w:val="nil"/>
              </w:pBdr>
              <w:jc w:val="both"/>
              <w:rPr>
                <w:rFonts w:ascii="Times New Roman" w:eastAsia="Times New Roman" w:hAnsi="Times New Roman" w:cs="Times New Roman"/>
                <w:color w:val="414142"/>
                <w:sz w:val="24"/>
                <w:szCs w:val="24"/>
              </w:rPr>
            </w:pPr>
            <w:r>
              <w:rPr>
                <w:rFonts w:ascii="Times New Roman" w:eastAsia="Times New Roman" w:hAnsi="Times New Roman" w:cs="Times New Roman"/>
                <w:sz w:val="24"/>
                <w:szCs w:val="24"/>
              </w:rPr>
              <w:t>Jāpilnveido vecāku iesaiste izglītības iestādes darbā regulāri, tā nedrīkst būt fragmentāra. Izveidot stabilu sistēmu, kas ļautu iesaistīties visiem vecākiem.</w:t>
            </w:r>
          </w:p>
        </w:tc>
      </w:tr>
      <w:tr w:rsidR="00E62C6B" w:rsidTr="00833B7B">
        <w:trPr>
          <w:cantSplit/>
          <w:tblHeader/>
        </w:trPr>
        <w:tc>
          <w:tcPr>
            <w:tcW w:w="4950" w:type="dxa"/>
          </w:tcPr>
          <w:p w:rsidR="00E62C6B" w:rsidRDefault="00E62C6B" w:rsidP="00833B7B">
            <w:pPr>
              <w:pBdr>
                <w:top w:val="nil"/>
                <w:left w:val="nil"/>
                <w:bottom w:val="nil"/>
                <w:right w:val="nil"/>
                <w:between w:val="nil"/>
              </w:pBdr>
              <w:jc w:val="both"/>
              <w:rPr>
                <w:rFonts w:ascii="Times New Roman" w:eastAsia="Times New Roman" w:hAnsi="Times New Roman" w:cs="Times New Roman"/>
                <w:color w:val="414142"/>
                <w:sz w:val="24"/>
                <w:szCs w:val="24"/>
              </w:rPr>
            </w:pPr>
          </w:p>
        </w:tc>
        <w:tc>
          <w:tcPr>
            <w:tcW w:w="5700" w:type="dxa"/>
          </w:tcPr>
          <w:p w:rsidR="00E62C6B" w:rsidRPr="008E308E" w:rsidRDefault="00E62C6B" w:rsidP="00833B7B">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8E308E">
              <w:rPr>
                <w:rFonts w:ascii="Times New Roman" w:eastAsia="Times New Roman" w:hAnsi="Times New Roman" w:cs="Times New Roman"/>
                <w:color w:val="000000" w:themeColor="text1"/>
                <w:sz w:val="24"/>
                <w:szCs w:val="24"/>
              </w:rPr>
              <w:t>Aktīvāk jāiesaistās mūzikas skolas padomes aktivitātēs</w:t>
            </w:r>
          </w:p>
        </w:tc>
      </w:tr>
    </w:tbl>
    <w:p w:rsidR="00E62C6B" w:rsidRDefault="00E62C6B" w:rsidP="00E62C6B">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p w:rsidR="00E62C6B" w:rsidRDefault="00E62C6B" w:rsidP="00E62C6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br w:type="page"/>
      </w:r>
    </w:p>
    <w:p w:rsidR="00E62C6B" w:rsidRDefault="00E62C6B" w:rsidP="00E62C6B">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Kritērija “Pedagogu profesionālā kapacitāte” stiprās puses un turpmākas attīstības vajadzības</w:t>
      </w:r>
    </w:p>
    <w:tbl>
      <w:tblPr>
        <w:tblStyle w:val="7"/>
        <w:tblW w:w="10770" w:type="dxa"/>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90"/>
        <w:gridCol w:w="5880"/>
      </w:tblGrid>
      <w:tr w:rsidR="00E62C6B" w:rsidTr="00833B7B">
        <w:trPr>
          <w:cantSplit/>
          <w:tblHeader/>
        </w:trPr>
        <w:tc>
          <w:tcPr>
            <w:tcW w:w="4890" w:type="dxa"/>
          </w:tcPr>
          <w:p w:rsidR="00E62C6B" w:rsidRDefault="00E62C6B" w:rsidP="00833B7B">
            <w:pPr>
              <w:pBdr>
                <w:top w:val="nil"/>
                <w:left w:val="nil"/>
                <w:bottom w:val="nil"/>
                <w:right w:val="nil"/>
                <w:between w:val="nil"/>
              </w:pBdr>
              <w:jc w:val="center"/>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Stiprās puses</w:t>
            </w:r>
          </w:p>
        </w:tc>
        <w:tc>
          <w:tcPr>
            <w:tcW w:w="5880" w:type="dxa"/>
          </w:tcPr>
          <w:p w:rsidR="00E62C6B" w:rsidRDefault="00E62C6B" w:rsidP="00833B7B">
            <w:pPr>
              <w:pBdr>
                <w:top w:val="nil"/>
                <w:left w:val="nil"/>
                <w:bottom w:val="nil"/>
                <w:right w:val="nil"/>
                <w:between w:val="nil"/>
              </w:pBdr>
              <w:jc w:val="center"/>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Turpmākās attīstības vajadzības</w:t>
            </w:r>
          </w:p>
        </w:tc>
      </w:tr>
      <w:tr w:rsidR="00E62C6B" w:rsidTr="00833B7B">
        <w:trPr>
          <w:cantSplit/>
          <w:tblHeader/>
        </w:trPr>
        <w:tc>
          <w:tcPr>
            <w:tcW w:w="4890" w:type="dxa"/>
          </w:tcPr>
          <w:p w:rsidR="00E62C6B" w:rsidRDefault="00E62C6B" w:rsidP="00833B7B">
            <w:pPr>
              <w:pBdr>
                <w:top w:val="nil"/>
                <w:left w:val="nil"/>
                <w:bottom w:val="nil"/>
                <w:right w:val="nil"/>
                <w:between w:val="nil"/>
              </w:pBdr>
              <w:jc w:val="both"/>
              <w:rPr>
                <w:rFonts w:ascii="Times New Roman" w:eastAsia="Times New Roman" w:hAnsi="Times New Roman" w:cs="Times New Roman"/>
                <w:color w:val="414142"/>
                <w:sz w:val="24"/>
                <w:szCs w:val="24"/>
              </w:rPr>
            </w:pPr>
            <w:r>
              <w:rPr>
                <w:rFonts w:ascii="Times New Roman" w:eastAsia="Times New Roman" w:hAnsi="Times New Roman" w:cs="Times New Roman"/>
                <w:sz w:val="24"/>
                <w:szCs w:val="24"/>
              </w:rPr>
              <w:t>Visiem pedagogiem, kuri strādā izglītības iestādē, ir normatīvajos aktos noteiktā nepieciešamā izglītība un profesionālā kvalifikācija. Ziņas par kvalifikāciju savlaicīgi ir ievadīta VIIS. Ilgstošas darba nespējas vai prombūtnes gadījumā pedagogs tiek aizvietots.</w:t>
            </w:r>
          </w:p>
        </w:tc>
        <w:tc>
          <w:tcPr>
            <w:tcW w:w="5880" w:type="dxa"/>
          </w:tcPr>
          <w:p w:rsidR="00E62C6B" w:rsidRDefault="00E62C6B" w:rsidP="00833B7B">
            <w:pPr>
              <w:pBdr>
                <w:top w:val="nil"/>
                <w:left w:val="nil"/>
                <w:bottom w:val="nil"/>
                <w:right w:val="nil"/>
                <w:between w:val="nil"/>
              </w:pBdr>
              <w:jc w:val="both"/>
              <w:rPr>
                <w:rFonts w:ascii="Times New Roman" w:eastAsia="Times New Roman" w:hAnsi="Times New Roman" w:cs="Times New Roman"/>
                <w:sz w:val="24"/>
                <w:szCs w:val="24"/>
              </w:rPr>
            </w:pPr>
          </w:p>
          <w:p w:rsidR="00E62C6B" w:rsidRPr="00B015A8" w:rsidRDefault="00E62C6B" w:rsidP="00833B7B">
            <w:pPr>
              <w:pBdr>
                <w:top w:val="nil"/>
                <w:left w:val="nil"/>
                <w:bottom w:val="nil"/>
                <w:right w:val="nil"/>
                <w:between w:val="nil"/>
              </w:pBdr>
              <w:jc w:val="both"/>
              <w:rPr>
                <w:rFonts w:ascii="Times New Roman" w:eastAsia="Times New Roman" w:hAnsi="Times New Roman" w:cs="Times New Roman"/>
                <w:sz w:val="24"/>
                <w:szCs w:val="24"/>
              </w:rPr>
            </w:pPr>
            <w:r w:rsidRPr="00B015A8">
              <w:rPr>
                <w:rFonts w:ascii="Times New Roman" w:eastAsia="Times New Roman" w:hAnsi="Times New Roman" w:cs="Times New Roman"/>
                <w:sz w:val="24"/>
                <w:szCs w:val="24"/>
              </w:rPr>
              <w:t>Rosināt pilnveidot savas prasmes metodiskajā darbībā, apmeklēt kursus un meistarklases, iesaistīt tajās savus labākos izglītojamos, dalīties savā pieredzē ar saviem kolēģiem.</w:t>
            </w:r>
          </w:p>
        </w:tc>
      </w:tr>
      <w:tr w:rsidR="00E62C6B" w:rsidTr="00833B7B">
        <w:trPr>
          <w:cantSplit/>
          <w:tblHeader/>
        </w:trPr>
        <w:tc>
          <w:tcPr>
            <w:tcW w:w="4890" w:type="dxa"/>
          </w:tcPr>
          <w:p w:rsidR="00E62C6B" w:rsidRDefault="00E62C6B" w:rsidP="00833B7B">
            <w:pPr>
              <w:pBdr>
                <w:top w:val="nil"/>
                <w:left w:val="nil"/>
                <w:bottom w:val="nil"/>
                <w:right w:val="nil"/>
                <w:between w:val="nil"/>
              </w:pBdr>
              <w:jc w:val="both"/>
              <w:rPr>
                <w:rFonts w:ascii="Times New Roman" w:eastAsia="Times New Roman" w:hAnsi="Times New Roman" w:cs="Times New Roman"/>
                <w:color w:val="414142"/>
                <w:sz w:val="24"/>
                <w:szCs w:val="24"/>
              </w:rPr>
            </w:pPr>
            <w:r>
              <w:rPr>
                <w:rFonts w:ascii="Times New Roman" w:eastAsia="Times New Roman" w:hAnsi="Times New Roman" w:cs="Times New Roman"/>
                <w:sz w:val="24"/>
                <w:szCs w:val="24"/>
              </w:rPr>
              <w:t>Visi pedagogi, kuri strādā izglītības iestādē, veic tiesību aktos noteikto nepieciešamo profesionālās kompetences pilnveidi (3 gadu laikā 36h profesionālās kompetences pilnveides kursi, tai skaitā 6h kursi audzināšanas jautājumos, vienu reizi pedagoga profesionālās darbības laikā ir apgūti bērnu tiesību aizsardzības pamati vismaz 6h apjomā). Informācija VIIS par pedagogu profesionālās kompetences pilnveidi ir pilnīga.</w:t>
            </w:r>
          </w:p>
        </w:tc>
        <w:tc>
          <w:tcPr>
            <w:tcW w:w="5880" w:type="dxa"/>
          </w:tcPr>
          <w:p w:rsidR="00E62C6B" w:rsidRDefault="00E62C6B" w:rsidP="00833B7B">
            <w:pPr>
              <w:pBdr>
                <w:top w:val="nil"/>
                <w:left w:val="nil"/>
                <w:bottom w:val="nil"/>
                <w:right w:val="nil"/>
                <w:between w:val="nil"/>
              </w:pBdr>
              <w:jc w:val="both"/>
              <w:rPr>
                <w:rFonts w:ascii="Times New Roman" w:eastAsia="Times New Roman" w:hAnsi="Times New Roman" w:cs="Times New Roman"/>
                <w:color w:val="414142"/>
                <w:sz w:val="24"/>
                <w:szCs w:val="24"/>
              </w:rPr>
            </w:pPr>
            <w:r>
              <w:rPr>
                <w:rFonts w:ascii="Times New Roman" w:eastAsia="Times New Roman" w:hAnsi="Times New Roman" w:cs="Times New Roman"/>
                <w:sz w:val="24"/>
                <w:szCs w:val="24"/>
              </w:rPr>
              <w:t>Jāmudina kolēģus pilnveidot savas prasmes digitālo rīku apguvē, lai tās pielietotu savā ikdienas darbā.</w:t>
            </w:r>
          </w:p>
        </w:tc>
      </w:tr>
      <w:tr w:rsidR="00E62C6B" w:rsidTr="00833B7B">
        <w:trPr>
          <w:cantSplit/>
          <w:tblHeader/>
        </w:trPr>
        <w:tc>
          <w:tcPr>
            <w:tcW w:w="4890" w:type="dxa"/>
          </w:tcPr>
          <w:p w:rsidR="00E62C6B" w:rsidRDefault="00E62C6B" w:rsidP="00833B7B">
            <w:pPr>
              <w:pBdr>
                <w:top w:val="nil"/>
                <w:left w:val="nil"/>
                <w:bottom w:val="nil"/>
                <w:right w:val="nil"/>
                <w:between w:val="nil"/>
              </w:pBdr>
              <w:jc w:val="both"/>
              <w:rPr>
                <w:rFonts w:ascii="Times New Roman" w:eastAsia="Times New Roman" w:hAnsi="Times New Roman" w:cs="Times New Roman"/>
                <w:color w:val="414142"/>
                <w:sz w:val="24"/>
                <w:szCs w:val="24"/>
              </w:rPr>
            </w:pPr>
            <w:r>
              <w:rPr>
                <w:rFonts w:ascii="Times New Roman" w:eastAsia="Times New Roman" w:hAnsi="Times New Roman" w:cs="Times New Roman"/>
                <w:sz w:val="24"/>
                <w:szCs w:val="24"/>
              </w:rPr>
              <w:t xml:space="preserve">Pedagogiem tiek nodrošināta optimāla noslodze, kas atbilst izglītības iestādes un tās īstenotās izglītības programmas specifikai. </w:t>
            </w:r>
          </w:p>
        </w:tc>
        <w:tc>
          <w:tcPr>
            <w:tcW w:w="5880" w:type="dxa"/>
          </w:tcPr>
          <w:p w:rsidR="00E62C6B" w:rsidRDefault="00E62C6B" w:rsidP="00833B7B">
            <w:pPr>
              <w:pBdr>
                <w:top w:val="nil"/>
                <w:left w:val="nil"/>
                <w:bottom w:val="nil"/>
                <w:right w:val="nil"/>
                <w:between w:val="nil"/>
              </w:pBdr>
              <w:jc w:val="both"/>
              <w:rPr>
                <w:rFonts w:ascii="Times New Roman" w:eastAsia="Times New Roman" w:hAnsi="Times New Roman" w:cs="Times New Roman"/>
                <w:color w:val="414142"/>
                <w:sz w:val="24"/>
                <w:szCs w:val="24"/>
              </w:rPr>
            </w:pPr>
            <w:r>
              <w:rPr>
                <w:rFonts w:ascii="Times New Roman" w:eastAsia="Times New Roman" w:hAnsi="Times New Roman" w:cs="Times New Roman"/>
                <w:sz w:val="24"/>
                <w:szCs w:val="24"/>
              </w:rPr>
              <w:t>Jāoptimizē dažu pedagogu slodze, jo mūzikas skolā ir vairāki pedagogi, kuri māca vienu mācību priekšmetu ar nepilnu slodzi</w:t>
            </w:r>
          </w:p>
        </w:tc>
      </w:tr>
      <w:tr w:rsidR="00E62C6B" w:rsidTr="00833B7B">
        <w:trPr>
          <w:cantSplit/>
          <w:tblHeader/>
        </w:trPr>
        <w:tc>
          <w:tcPr>
            <w:tcW w:w="4890" w:type="dxa"/>
          </w:tcPr>
          <w:p w:rsidR="00E62C6B" w:rsidRDefault="00E62C6B" w:rsidP="00833B7B">
            <w:pPr>
              <w:pBdr>
                <w:top w:val="nil"/>
                <w:left w:val="nil"/>
                <w:bottom w:val="nil"/>
                <w:right w:val="nil"/>
                <w:between w:val="nil"/>
              </w:pBdr>
              <w:jc w:val="both"/>
              <w:rPr>
                <w:rFonts w:ascii="Times New Roman" w:eastAsia="Times New Roman" w:hAnsi="Times New Roman" w:cs="Times New Roman"/>
                <w:color w:val="414142"/>
                <w:sz w:val="24"/>
                <w:szCs w:val="24"/>
              </w:rPr>
            </w:pPr>
          </w:p>
        </w:tc>
        <w:tc>
          <w:tcPr>
            <w:tcW w:w="5880" w:type="dxa"/>
          </w:tcPr>
          <w:p w:rsidR="00E62C6B" w:rsidRPr="00B015A8" w:rsidRDefault="00E62C6B" w:rsidP="00833B7B">
            <w:pPr>
              <w:pBdr>
                <w:top w:val="nil"/>
                <w:left w:val="nil"/>
                <w:bottom w:val="nil"/>
                <w:right w:val="nil"/>
                <w:between w:val="nil"/>
              </w:pBdr>
              <w:jc w:val="both"/>
              <w:rPr>
                <w:rFonts w:ascii="Times New Roman" w:eastAsia="Times New Roman" w:hAnsi="Times New Roman" w:cs="Times New Roman"/>
                <w:color w:val="000000" w:themeColor="text1"/>
                <w:sz w:val="24"/>
                <w:szCs w:val="24"/>
              </w:rPr>
            </w:pPr>
            <w:r w:rsidRPr="00B015A8">
              <w:rPr>
                <w:rFonts w:ascii="Times New Roman" w:eastAsia="Times New Roman" w:hAnsi="Times New Roman" w:cs="Times New Roman"/>
                <w:color w:val="000000" w:themeColor="text1"/>
                <w:sz w:val="24"/>
                <w:szCs w:val="24"/>
              </w:rPr>
              <w:t>Radīt apstākļus, lai pedagoģiskai kolektīvs mūzikas skolā efektīgāk veic savu ikgadējo profesionālās darbības izvērtēšanu.</w:t>
            </w:r>
          </w:p>
        </w:tc>
      </w:tr>
    </w:tbl>
    <w:p w:rsidR="00E62C6B" w:rsidRDefault="00E62C6B" w:rsidP="00E62C6B">
      <w:pPr>
        <w:pBdr>
          <w:top w:val="nil"/>
          <w:left w:val="nil"/>
          <w:bottom w:val="nil"/>
          <w:right w:val="nil"/>
          <w:between w:val="nil"/>
        </w:pBdr>
        <w:spacing w:after="0" w:line="240" w:lineRule="auto"/>
        <w:rPr>
          <w:rFonts w:ascii="Times New Roman" w:eastAsia="Times New Roman" w:hAnsi="Times New Roman" w:cs="Times New Roman"/>
          <w:b/>
          <w:sz w:val="24"/>
          <w:szCs w:val="24"/>
        </w:rPr>
      </w:pPr>
    </w:p>
    <w:p w:rsidR="00E62C6B" w:rsidRDefault="00E62C6B" w:rsidP="00E62C6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color w:val="000000"/>
          <w:sz w:val="24"/>
          <w:szCs w:val="24"/>
        </w:rPr>
        <w:t>Informācija par lielākajiem īstenotajiem projektiem par 2020./2021.māc.g.</w:t>
      </w:r>
    </w:p>
    <w:p w:rsidR="00E62C6B" w:rsidRDefault="00E62C6B" w:rsidP="00E62C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Šādu projektu nav</w:t>
      </w:r>
    </w:p>
    <w:p w:rsidR="00E62C6B" w:rsidRDefault="00E62C6B" w:rsidP="00E62C6B">
      <w:pPr>
        <w:pBdr>
          <w:top w:val="nil"/>
          <w:left w:val="nil"/>
          <w:bottom w:val="nil"/>
          <w:right w:val="nil"/>
          <w:between w:val="nil"/>
        </w:pBdr>
        <w:spacing w:after="0" w:line="240" w:lineRule="auto"/>
        <w:rPr>
          <w:rFonts w:ascii="Times New Roman" w:eastAsia="Times New Roman" w:hAnsi="Times New Roman" w:cs="Times New Roman"/>
          <w:b/>
          <w:sz w:val="24"/>
          <w:szCs w:val="24"/>
        </w:rPr>
      </w:pPr>
    </w:p>
    <w:p w:rsidR="00E62C6B" w:rsidRDefault="00E62C6B" w:rsidP="00E62C6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color w:val="000000"/>
          <w:sz w:val="24"/>
          <w:szCs w:val="24"/>
        </w:rPr>
        <w:t>Informācija par institūcijām, ar kurām noslēgti sadarbības līgumi</w:t>
      </w:r>
    </w:p>
    <w:p w:rsidR="00E62C6B" w:rsidRPr="00CD2310" w:rsidRDefault="00E62C6B" w:rsidP="00E62C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D2310">
        <w:rPr>
          <w:rFonts w:ascii="Times New Roman" w:eastAsia="Times New Roman" w:hAnsi="Times New Roman" w:cs="Times New Roman"/>
          <w:color w:val="000000"/>
          <w:sz w:val="24"/>
          <w:szCs w:val="24"/>
        </w:rPr>
        <w:t>Šādu līgumu nav</w:t>
      </w:r>
    </w:p>
    <w:p w:rsidR="00E62C6B" w:rsidRDefault="00E62C6B" w:rsidP="00E62C6B">
      <w:pPr>
        <w:spacing w:after="0" w:line="240" w:lineRule="auto"/>
        <w:jc w:val="center"/>
        <w:rPr>
          <w:rFonts w:ascii="Times New Roman" w:eastAsia="Times New Roman" w:hAnsi="Times New Roman" w:cs="Times New Roman"/>
          <w:sz w:val="24"/>
          <w:szCs w:val="24"/>
        </w:rPr>
      </w:pPr>
    </w:p>
    <w:p w:rsidR="00E62C6B" w:rsidRDefault="00E62C6B" w:rsidP="00E62C6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color w:val="000000"/>
          <w:sz w:val="24"/>
          <w:szCs w:val="24"/>
        </w:rPr>
        <w:t>Audzināšanas darba prioritātes trim gadiem un to ieviešana</w:t>
      </w:r>
    </w:p>
    <w:p w:rsidR="00E62C6B" w:rsidRDefault="00E62C6B" w:rsidP="00E62C6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1.Veicināt atbildības sajūtu pret saviem pienākumiem-</w:t>
      </w:r>
    </w:p>
    <w:p w:rsidR="00E62C6B" w:rsidRDefault="00E62C6B" w:rsidP="00E62C6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 izglītojamajiem tiek veiktas pārrunas par atbildību pret sevi un darbu, ko viņi veic, spēt viņiem pamatot to, ka tas ir ieguldījums nākotnē veidojot savu karjeru, censties savus uzdevumus veikt pēc iespējas kvalitatīvāk;</w:t>
      </w:r>
    </w:p>
    <w:p w:rsidR="00E62C6B" w:rsidRDefault="00E62C6B" w:rsidP="00E62C6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Mācīties plānot savu laiku-</w:t>
      </w:r>
    </w:p>
    <w:p w:rsidR="00E62C6B" w:rsidRDefault="00E62C6B" w:rsidP="00E62C6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Pedagogi iesaka veidot dienas režīmu, lai saplānotu savas dienas aktivitātes, atrastu laiku instrumenta ikdienas treniņam. Cienīt savu un skolotāju laiku, laicīgi ierasties uz stundām, kā arī savlaicīgi sagatavoties attālinātajām stundām;</w:t>
      </w:r>
    </w:p>
    <w:p w:rsidR="00E62C6B" w:rsidRDefault="00E62C6B" w:rsidP="00E62C6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Ieklausīties cita viedoklī un respektēt to-</w:t>
      </w:r>
    </w:p>
    <w:p w:rsidR="00E62C6B" w:rsidRDefault="00E62C6B" w:rsidP="00E62C6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Būt iecietīgiem uzklausot cita viedokli, cienīt savus klasesbiedrus, kontrolēt savas emocijas.</w:t>
      </w:r>
    </w:p>
    <w:p w:rsidR="003B3802" w:rsidRDefault="00E62C6B" w:rsidP="00E62C6B">
      <w:r>
        <w:rPr>
          <w:rFonts w:ascii="Times New Roman" w:eastAsia="Times New Roman" w:hAnsi="Times New Roman" w:cs="Times New Roman"/>
          <w:b/>
          <w:sz w:val="24"/>
          <w:szCs w:val="24"/>
        </w:rPr>
        <w:t xml:space="preserve">  7.</w:t>
      </w:r>
      <w:r>
        <w:rPr>
          <w:rFonts w:ascii="Times New Roman" w:eastAsia="Times New Roman" w:hAnsi="Times New Roman" w:cs="Times New Roman"/>
          <w:b/>
          <w:color w:val="000000"/>
          <w:sz w:val="24"/>
          <w:szCs w:val="24"/>
        </w:rPr>
        <w:t>Citi sasniegumi</w:t>
      </w:r>
    </w:p>
    <w:sectPr w:rsidR="003B3802" w:rsidSect="003B380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95BA1"/>
    <w:multiLevelType w:val="multilevel"/>
    <w:tmpl w:val="9E9675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F8D28EF"/>
    <w:multiLevelType w:val="multilevel"/>
    <w:tmpl w:val="0B8A1D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53AC27F4"/>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20"/>
  <w:characterSpacingControl w:val="doNotCompress"/>
  <w:compat/>
  <w:rsids>
    <w:rsidRoot w:val="00E62C6B"/>
    <w:rsid w:val="003B3802"/>
    <w:rsid w:val="00E62C6B"/>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E62C6B"/>
    <w:pPr>
      <w:spacing w:after="160" w:line="259" w:lineRule="auto"/>
    </w:pPr>
    <w:rPr>
      <w:rFonts w:ascii="Calibri" w:eastAsia="Calibri" w:hAnsi="Calibri" w:cs="Calibri"/>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ais"/>
    <w:next w:val="Parastais"/>
    <w:link w:val="NosaukumsRakstz"/>
    <w:rsid w:val="00E62C6B"/>
    <w:pPr>
      <w:keepNext/>
      <w:keepLines/>
      <w:spacing w:before="480" w:after="120"/>
    </w:pPr>
    <w:rPr>
      <w:b/>
      <w:sz w:val="72"/>
      <w:szCs w:val="72"/>
    </w:rPr>
  </w:style>
  <w:style w:type="character" w:customStyle="1" w:styleId="NosaukumsRakstz">
    <w:name w:val="Nosaukums Rakstz."/>
    <w:basedOn w:val="Noklusjumarindkopasfonts"/>
    <w:link w:val="Nosaukums"/>
    <w:rsid w:val="00E62C6B"/>
    <w:rPr>
      <w:rFonts w:ascii="Calibri" w:eastAsia="Calibri" w:hAnsi="Calibri" w:cs="Calibri"/>
      <w:b/>
      <w:sz w:val="72"/>
      <w:szCs w:val="72"/>
      <w:lang w:eastAsia="lv-LV"/>
    </w:rPr>
  </w:style>
  <w:style w:type="paragraph" w:styleId="Sarakstarindkopa">
    <w:name w:val="List Paragraph"/>
    <w:basedOn w:val="Parastais"/>
    <w:uiPriority w:val="34"/>
    <w:qFormat/>
    <w:rsid w:val="00E62C6B"/>
    <w:pPr>
      <w:ind w:left="720"/>
      <w:contextualSpacing/>
    </w:pPr>
  </w:style>
  <w:style w:type="table" w:styleId="Reatabula">
    <w:name w:val="Table Grid"/>
    <w:basedOn w:val="Parastatabula"/>
    <w:uiPriority w:val="39"/>
    <w:rsid w:val="00E62C6B"/>
    <w:pPr>
      <w:spacing w:after="0" w:line="240" w:lineRule="auto"/>
    </w:pPr>
    <w:rPr>
      <w:rFonts w:ascii="Calibri" w:eastAsia="Calibri" w:hAnsi="Calibri" w:cs="Calibri"/>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staisWeb">
    <w:name w:val="Normal (Web)"/>
    <w:basedOn w:val="Parastais"/>
    <w:uiPriority w:val="99"/>
    <w:unhideWhenUsed/>
    <w:rsid w:val="00E62C6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14"/>
    <w:basedOn w:val="Parastatabula"/>
    <w:rsid w:val="00E62C6B"/>
    <w:pPr>
      <w:spacing w:after="160" w:line="259" w:lineRule="auto"/>
    </w:pPr>
    <w:rPr>
      <w:rFonts w:ascii="Calibri" w:eastAsia="Calibri" w:hAnsi="Calibri" w:cs="Calibri"/>
      <w:lang w:eastAsia="lv-LV"/>
    </w:rPr>
    <w:tblPr>
      <w:tblStyleRowBandSize w:val="1"/>
      <w:tblStyleColBandSize w:val="1"/>
      <w:tblCellMar>
        <w:top w:w="20" w:type="dxa"/>
        <w:left w:w="20" w:type="dxa"/>
        <w:bottom w:w="20" w:type="dxa"/>
        <w:right w:w="20" w:type="dxa"/>
      </w:tblCellMar>
    </w:tblPr>
  </w:style>
  <w:style w:type="table" w:customStyle="1" w:styleId="13">
    <w:name w:val="13"/>
    <w:basedOn w:val="Parastatabula"/>
    <w:rsid w:val="00E62C6B"/>
    <w:pPr>
      <w:spacing w:after="160" w:line="259" w:lineRule="auto"/>
    </w:pPr>
    <w:rPr>
      <w:rFonts w:ascii="Calibri" w:eastAsia="Calibri" w:hAnsi="Calibri" w:cs="Calibri"/>
      <w:lang w:eastAsia="lv-LV"/>
    </w:rPr>
    <w:tblPr>
      <w:tblStyleRowBandSize w:val="1"/>
      <w:tblStyleColBandSize w:val="1"/>
      <w:tblCellMar>
        <w:top w:w="20" w:type="dxa"/>
        <w:left w:w="20" w:type="dxa"/>
        <w:bottom w:w="20" w:type="dxa"/>
        <w:right w:w="20" w:type="dxa"/>
      </w:tblCellMar>
    </w:tblPr>
  </w:style>
  <w:style w:type="table" w:customStyle="1" w:styleId="12">
    <w:name w:val="12"/>
    <w:basedOn w:val="Parastatabula"/>
    <w:rsid w:val="00E62C6B"/>
    <w:pPr>
      <w:spacing w:after="160" w:line="259" w:lineRule="auto"/>
    </w:pPr>
    <w:rPr>
      <w:rFonts w:ascii="Calibri" w:eastAsia="Calibri" w:hAnsi="Calibri" w:cs="Calibri"/>
      <w:lang w:eastAsia="lv-LV"/>
    </w:rPr>
    <w:tblPr>
      <w:tblStyleRowBandSize w:val="1"/>
      <w:tblStyleColBandSize w:val="1"/>
      <w:tblCellMar>
        <w:top w:w="0" w:type="dxa"/>
        <w:left w:w="0" w:type="dxa"/>
        <w:bottom w:w="0" w:type="dxa"/>
        <w:right w:w="0" w:type="dxa"/>
      </w:tblCellMar>
    </w:tblPr>
  </w:style>
  <w:style w:type="table" w:customStyle="1" w:styleId="11">
    <w:name w:val="11"/>
    <w:basedOn w:val="Parastatabula"/>
    <w:rsid w:val="00E62C6B"/>
    <w:pPr>
      <w:spacing w:after="0" w:line="240" w:lineRule="auto"/>
    </w:pPr>
    <w:rPr>
      <w:rFonts w:ascii="Calibri" w:eastAsia="Calibri" w:hAnsi="Calibri" w:cs="Calibri"/>
      <w:lang w:eastAsia="lv-LV"/>
    </w:rPr>
    <w:tblPr>
      <w:tblStyleRowBandSize w:val="1"/>
      <w:tblStyleColBandSize w:val="1"/>
      <w:tblCellMar>
        <w:top w:w="0" w:type="dxa"/>
        <w:left w:w="108" w:type="dxa"/>
        <w:bottom w:w="0" w:type="dxa"/>
        <w:right w:w="108" w:type="dxa"/>
      </w:tblCellMar>
    </w:tblPr>
  </w:style>
  <w:style w:type="table" w:customStyle="1" w:styleId="10">
    <w:name w:val="10"/>
    <w:basedOn w:val="Parastatabula"/>
    <w:rsid w:val="00E62C6B"/>
    <w:pPr>
      <w:spacing w:after="0" w:line="240" w:lineRule="auto"/>
    </w:pPr>
    <w:rPr>
      <w:rFonts w:ascii="Calibri" w:eastAsia="Calibri" w:hAnsi="Calibri" w:cs="Calibri"/>
      <w:lang w:eastAsia="lv-LV"/>
    </w:rPr>
    <w:tblPr>
      <w:tblStyleRowBandSize w:val="1"/>
      <w:tblStyleColBandSize w:val="1"/>
      <w:tblCellMar>
        <w:top w:w="0" w:type="dxa"/>
        <w:left w:w="108" w:type="dxa"/>
        <w:bottom w:w="0" w:type="dxa"/>
        <w:right w:w="108" w:type="dxa"/>
      </w:tblCellMar>
    </w:tblPr>
  </w:style>
  <w:style w:type="table" w:customStyle="1" w:styleId="8">
    <w:name w:val="8"/>
    <w:basedOn w:val="Parastatabula"/>
    <w:rsid w:val="00E62C6B"/>
    <w:pPr>
      <w:spacing w:after="0" w:line="240" w:lineRule="auto"/>
    </w:pPr>
    <w:rPr>
      <w:rFonts w:ascii="Calibri" w:eastAsia="Calibri" w:hAnsi="Calibri" w:cs="Calibri"/>
      <w:lang w:eastAsia="lv-LV"/>
    </w:rPr>
    <w:tblPr>
      <w:tblStyleRowBandSize w:val="1"/>
      <w:tblStyleColBandSize w:val="1"/>
      <w:tblCellMar>
        <w:top w:w="0" w:type="dxa"/>
        <w:left w:w="108" w:type="dxa"/>
        <w:bottom w:w="0" w:type="dxa"/>
        <w:right w:w="108" w:type="dxa"/>
      </w:tblCellMar>
    </w:tblPr>
  </w:style>
  <w:style w:type="table" w:customStyle="1" w:styleId="7">
    <w:name w:val="7"/>
    <w:basedOn w:val="Parastatabula"/>
    <w:rsid w:val="00E62C6B"/>
    <w:pPr>
      <w:spacing w:after="0" w:line="240" w:lineRule="auto"/>
    </w:pPr>
    <w:rPr>
      <w:rFonts w:ascii="Calibri" w:eastAsia="Calibri" w:hAnsi="Calibri" w:cs="Calibri"/>
      <w:lang w:eastAsia="lv-LV"/>
    </w:rPr>
    <w:tblPr>
      <w:tblStyleRowBandSize w:val="1"/>
      <w:tblStyleColBandSize w:val="1"/>
      <w:tblCellMar>
        <w:top w:w="0" w:type="dxa"/>
        <w:left w:w="108" w:type="dxa"/>
        <w:bottom w:w="0" w:type="dxa"/>
        <w:right w:w="108" w:type="dxa"/>
      </w:tblCellMar>
    </w:tblPr>
  </w:style>
  <w:style w:type="paragraph" w:styleId="Atpakaadreseuzaploksnes">
    <w:name w:val="envelope return"/>
    <w:basedOn w:val="Parastais"/>
    <w:uiPriority w:val="99"/>
    <w:rsid w:val="00E62C6B"/>
    <w:pPr>
      <w:spacing w:after="0" w:line="240" w:lineRule="auto"/>
    </w:pPr>
    <w:rPr>
      <w:rFonts w:ascii="Times New Roman" w:hAnsi="Times New Roman" w:cs="Arial"/>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9034</Words>
  <Characters>5150</Characters>
  <Application>Microsoft Office Word</Application>
  <DocSecurity>0</DocSecurity>
  <Lines>42</Lines>
  <Paragraphs>28</Paragraphs>
  <ScaleCrop>false</ScaleCrop>
  <Company/>
  <LinksUpToDate>false</LinksUpToDate>
  <CharactersWithSpaces>14156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Zuntnere</dc:creator>
  <cp:lastModifiedBy>Antra Zuntnere</cp:lastModifiedBy>
  <cp:revision>1</cp:revision>
  <dcterms:created xsi:type="dcterms:W3CDTF">2023-06-07T10:28:00Z</dcterms:created>
  <dcterms:modified xsi:type="dcterms:W3CDTF">2023-06-07T10:29:00Z</dcterms:modified>
</cp:coreProperties>
</file>